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4D1" w:rsidRDefault="001F44D1" w:rsidP="001F44D1">
      <w:pPr>
        <w:jc w:val="right"/>
        <w:rPr>
          <w:rFonts w:ascii="Verdana"/>
        </w:rPr>
      </w:pPr>
      <w:r>
        <w:rPr>
          <w:rFonts w:ascii="Verdana"/>
        </w:rPr>
        <w:tab/>
      </w:r>
      <w:r>
        <w:rPr>
          <w:rFonts w:ascii="Verdana"/>
        </w:rPr>
        <w:tab/>
      </w:r>
      <w:r>
        <w:rPr>
          <w:rFonts w:ascii="Verdana"/>
        </w:rPr>
        <w:tab/>
      </w:r>
      <w:r>
        <w:rPr>
          <w:rFonts w:ascii="Verdana"/>
        </w:rPr>
        <w:tab/>
      </w:r>
      <w:r>
        <w:rPr>
          <w:rFonts w:ascii="Verdana"/>
        </w:rPr>
        <w:tab/>
      </w:r>
      <w:r>
        <w:rPr>
          <w:rFonts w:ascii="Verdana"/>
        </w:rPr>
        <w:tab/>
      </w:r>
    </w:p>
    <w:p w:rsidR="00064CBE" w:rsidRDefault="001F44D1" w:rsidP="001F44D1">
      <w:pPr>
        <w:ind w:right="893" w:firstLine="288"/>
        <w:jc w:val="center"/>
        <w:rPr>
          <w:rFonts w:ascii="Verdana"/>
        </w:rPr>
      </w:pPr>
      <w:r w:rsidRPr="001F44D1">
        <w:rPr>
          <w:rFonts w:ascii="Verdana"/>
          <w:noProof/>
          <w:sz w:val="28"/>
        </w:rPr>
        <w:drawing>
          <wp:inline distT="0" distB="0" distL="0" distR="0">
            <wp:extent cx="2038350" cy="1098550"/>
            <wp:effectExtent l="1905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041079" cy="1100021"/>
                    </a:xfrm>
                    <a:prstGeom prst="rect">
                      <a:avLst/>
                    </a:prstGeom>
                  </pic:spPr>
                </pic:pic>
              </a:graphicData>
            </a:graphic>
          </wp:inline>
        </w:drawing>
      </w:r>
    </w:p>
    <w:p w:rsidR="00064CBE" w:rsidRDefault="00064CBE">
      <w:pPr>
        <w:pStyle w:val="BodyText"/>
        <w:spacing w:before="12"/>
        <w:rPr>
          <w:rFonts w:ascii="Verdana"/>
          <w:sz w:val="6"/>
        </w:rPr>
      </w:pPr>
    </w:p>
    <w:p w:rsidR="00064CBE" w:rsidRDefault="001F44D1">
      <w:pPr>
        <w:tabs>
          <w:tab w:val="left" w:pos="855"/>
          <w:tab w:val="left" w:pos="1288"/>
          <w:tab w:val="left" w:pos="1721"/>
          <w:tab w:val="left" w:pos="2141"/>
          <w:tab w:val="left" w:pos="2714"/>
          <w:tab w:val="left" w:pos="3268"/>
          <w:tab w:val="left" w:pos="3713"/>
        </w:tabs>
        <w:ind w:left="388"/>
        <w:rPr>
          <w:rFonts w:ascii="Verdana"/>
          <w:sz w:val="20"/>
        </w:rPr>
      </w:pPr>
      <w:r>
        <w:rPr>
          <w:rFonts w:ascii="Verdana"/>
          <w:sz w:val="20"/>
        </w:rPr>
        <w:tab/>
      </w:r>
      <w:r>
        <w:rPr>
          <w:rFonts w:ascii="Verdana"/>
          <w:sz w:val="20"/>
        </w:rPr>
        <w:tab/>
      </w:r>
      <w:bookmarkStart w:id="0" w:name="_GoBack"/>
      <w:bookmarkEnd w:id="0"/>
    </w:p>
    <w:p w:rsidR="00064CBE" w:rsidRDefault="00064CBE">
      <w:pPr>
        <w:pStyle w:val="BodyText"/>
        <w:spacing w:before="5"/>
        <w:rPr>
          <w:rFonts w:ascii="Verdana"/>
          <w:sz w:val="21"/>
        </w:rPr>
      </w:pPr>
    </w:p>
    <w:p w:rsidR="005B6DE0" w:rsidRDefault="001F44D1" w:rsidP="005B6DE0">
      <w:pPr>
        <w:pStyle w:val="Heading1"/>
        <w:tabs>
          <w:tab w:val="left" w:pos="5130"/>
          <w:tab w:val="left" w:pos="5670"/>
          <w:tab w:val="left" w:pos="5850"/>
        </w:tabs>
        <w:spacing w:before="1"/>
        <w:ind w:left="4223" w:right="-10" w:hanging="4223"/>
        <w:rPr>
          <w:u w:val="none"/>
        </w:rPr>
      </w:pPr>
      <w:r>
        <w:rPr>
          <w:u w:val="none"/>
        </w:rPr>
        <w:t xml:space="preserve">INVITATION TO BID </w:t>
      </w:r>
    </w:p>
    <w:p w:rsidR="00064CBE" w:rsidRDefault="001F44D1" w:rsidP="005B6DE0">
      <w:pPr>
        <w:pStyle w:val="Heading1"/>
        <w:tabs>
          <w:tab w:val="left" w:pos="5130"/>
          <w:tab w:val="left" w:pos="5670"/>
          <w:tab w:val="left" w:pos="5850"/>
        </w:tabs>
        <w:spacing w:before="1"/>
        <w:ind w:left="4223" w:right="-10" w:hanging="4223"/>
        <w:rPr>
          <w:u w:val="none"/>
        </w:rPr>
      </w:pPr>
      <w:r>
        <w:rPr>
          <w:u w:val="none"/>
        </w:rPr>
        <w:t>CASH RENT LEASE</w:t>
      </w:r>
    </w:p>
    <w:p w:rsidR="00064CBE" w:rsidRDefault="00064CBE">
      <w:pPr>
        <w:pStyle w:val="BodyText"/>
        <w:spacing w:before="8"/>
        <w:rPr>
          <w:b/>
          <w:sz w:val="23"/>
        </w:rPr>
      </w:pPr>
    </w:p>
    <w:p w:rsidR="00472741" w:rsidRDefault="00472741" w:rsidP="00472741">
      <w:pPr>
        <w:pStyle w:val="BodyText"/>
        <w:ind w:left="539" w:right="203"/>
      </w:pPr>
      <w:r>
        <w:t>The City of Kewanee will accept bids for cash rent for farm ground located at various City- owned locations for a three-year period beginning on March 1, 2021 and ending on February 28, 2024. There are 81.9 tillable acres of farm ground in four fields. Bids must be submitted on a Bid Form provided by the City of Kewanee and must be received at Kewanee City Hall, 401 E. Third Street, Kewanee, Illinois, on, or before November 10th at 10:00 a.m.  Bids will be opened and read aloud at that time.  The Kewanee City Council is anticipated to act on the Bids at a subsequent City Council meeting. Bid packets may be obtained at Kewanee City Hall, 401 E. Third Street, Kewanee, Illinois or online at Cityofkewanee.com.  The City of Kewanee reserves the right to accept or reject any or all bids.</w:t>
      </w:r>
    </w:p>
    <w:p w:rsidR="00064CBE" w:rsidRDefault="00064CBE">
      <w:pPr>
        <w:pStyle w:val="BodyText"/>
        <w:spacing w:before="2"/>
      </w:pPr>
    </w:p>
    <w:p w:rsidR="005B6DE0" w:rsidRDefault="005B6DE0" w:rsidP="005B6DE0">
      <w:pPr>
        <w:pStyle w:val="Heading1"/>
        <w:tabs>
          <w:tab w:val="left" w:pos="5130"/>
          <w:tab w:val="left" w:pos="5670"/>
          <w:tab w:val="left" w:pos="5850"/>
        </w:tabs>
        <w:spacing w:before="1"/>
        <w:ind w:left="4223" w:right="-10" w:hanging="4223"/>
        <w:rPr>
          <w:u w:val="none"/>
        </w:rPr>
      </w:pPr>
      <w:r>
        <w:rPr>
          <w:u w:val="none"/>
        </w:rPr>
        <w:t>SPECIFICA</w:t>
      </w:r>
      <w:r w:rsidR="001F44D1">
        <w:rPr>
          <w:u w:val="none"/>
        </w:rPr>
        <w:t xml:space="preserve">TION </w:t>
      </w:r>
    </w:p>
    <w:p w:rsidR="00064CBE" w:rsidRDefault="001F44D1" w:rsidP="005B6DE0">
      <w:pPr>
        <w:pStyle w:val="Heading1"/>
        <w:tabs>
          <w:tab w:val="left" w:pos="5130"/>
          <w:tab w:val="left" w:pos="5670"/>
          <w:tab w:val="left" w:pos="5850"/>
        </w:tabs>
        <w:spacing w:before="1"/>
        <w:ind w:left="4223" w:right="-10" w:hanging="4223"/>
        <w:rPr>
          <w:u w:val="none"/>
        </w:rPr>
      </w:pPr>
      <w:r>
        <w:rPr>
          <w:u w:val="none"/>
        </w:rPr>
        <w:t>SHEET</w:t>
      </w:r>
    </w:p>
    <w:p w:rsidR="005B6DE0" w:rsidRDefault="005B6DE0" w:rsidP="005B6DE0">
      <w:pPr>
        <w:pStyle w:val="Heading1"/>
        <w:tabs>
          <w:tab w:val="left" w:pos="5130"/>
          <w:tab w:val="left" w:pos="5670"/>
          <w:tab w:val="left" w:pos="5850"/>
        </w:tabs>
        <w:spacing w:before="1"/>
        <w:ind w:left="4223" w:right="-10" w:hanging="4223"/>
        <w:rPr>
          <w:b w:val="0"/>
          <w:sz w:val="23"/>
        </w:rPr>
      </w:pPr>
    </w:p>
    <w:p w:rsidR="00064CBE" w:rsidRDefault="001F44D1">
      <w:pPr>
        <w:pStyle w:val="BodyText"/>
        <w:ind w:left="539" w:right="310"/>
      </w:pPr>
      <w:r>
        <w:t>The following are specifications for placing a bid to rent farmland from the City of Kewanee for the three-year period beg</w:t>
      </w:r>
      <w:r w:rsidR="00BD5CA1">
        <w:t>inning March 1, 2021</w:t>
      </w:r>
      <w:r>
        <w:t xml:space="preserve"> and ending February 28, 20</w:t>
      </w:r>
      <w:r w:rsidR="00BD5CA1">
        <w:t>24</w:t>
      </w:r>
      <w:r>
        <w:t>.</w:t>
      </w:r>
    </w:p>
    <w:p w:rsidR="00064CBE" w:rsidRDefault="00064CBE">
      <w:pPr>
        <w:pStyle w:val="BodyText"/>
        <w:spacing w:before="11"/>
        <w:rPr>
          <w:sz w:val="23"/>
        </w:rPr>
      </w:pPr>
    </w:p>
    <w:p w:rsidR="00064CBE" w:rsidRDefault="001F44D1">
      <w:pPr>
        <w:pStyle w:val="ListParagraph"/>
        <w:numPr>
          <w:ilvl w:val="0"/>
          <w:numId w:val="4"/>
        </w:numPr>
        <w:tabs>
          <w:tab w:val="left" w:pos="1319"/>
          <w:tab w:val="left" w:pos="1320"/>
        </w:tabs>
        <w:ind w:right="480" w:hanging="360"/>
        <w:jc w:val="left"/>
        <w:rPr>
          <w:sz w:val="24"/>
        </w:rPr>
      </w:pPr>
      <w:r>
        <w:rPr>
          <w:sz w:val="24"/>
        </w:rPr>
        <w:t>Bids must be submitted on the Bid Form that is attached hereto. Bids must be per acre based on the 81.9 tillable acres specified in this Invitation to</w:t>
      </w:r>
      <w:r>
        <w:rPr>
          <w:spacing w:val="-9"/>
          <w:sz w:val="24"/>
        </w:rPr>
        <w:t xml:space="preserve"> </w:t>
      </w:r>
      <w:r>
        <w:rPr>
          <w:sz w:val="24"/>
        </w:rPr>
        <w:t>Bid.</w:t>
      </w:r>
    </w:p>
    <w:p w:rsidR="00064CBE" w:rsidRPr="00ED64BB" w:rsidRDefault="00064CBE">
      <w:pPr>
        <w:pStyle w:val="BodyText"/>
        <w:spacing w:before="9"/>
        <w:rPr>
          <w:sz w:val="20"/>
        </w:rPr>
      </w:pPr>
    </w:p>
    <w:p w:rsidR="00064CBE" w:rsidRPr="00ED64BB" w:rsidRDefault="001F44D1" w:rsidP="00ED64BB">
      <w:pPr>
        <w:pStyle w:val="ListParagraph"/>
        <w:numPr>
          <w:ilvl w:val="0"/>
          <w:numId w:val="4"/>
        </w:numPr>
        <w:tabs>
          <w:tab w:val="left" w:pos="1260"/>
        </w:tabs>
        <w:spacing w:before="9"/>
        <w:ind w:right="298" w:hanging="360"/>
        <w:jc w:val="left"/>
        <w:rPr>
          <w:sz w:val="20"/>
        </w:rPr>
      </w:pPr>
      <w:r w:rsidRPr="00ED64BB">
        <w:rPr>
          <w:sz w:val="24"/>
        </w:rPr>
        <w:t>The primary purpose of</w:t>
      </w:r>
      <w:r w:rsidR="00ED64BB" w:rsidRPr="00ED64BB">
        <w:rPr>
          <w:sz w:val="24"/>
        </w:rPr>
        <w:t xml:space="preserve"> a portion of</w:t>
      </w:r>
      <w:r w:rsidRPr="00ED64BB">
        <w:rPr>
          <w:sz w:val="24"/>
        </w:rPr>
        <w:t xml:space="preserve"> the City of Kewanee</w:t>
      </w:r>
      <w:r w:rsidR="00ED64BB" w:rsidRPr="00ED64BB">
        <w:rPr>
          <w:sz w:val="24"/>
        </w:rPr>
        <w:t>’s</w:t>
      </w:r>
      <w:r w:rsidRPr="00ED64BB">
        <w:rPr>
          <w:sz w:val="24"/>
        </w:rPr>
        <w:t xml:space="preserve"> farmland </w:t>
      </w:r>
      <w:r w:rsidR="00ED64BB" w:rsidRPr="00ED64BB">
        <w:rPr>
          <w:sz w:val="24"/>
        </w:rPr>
        <w:t>has been</w:t>
      </w:r>
      <w:r w:rsidRPr="00ED64BB">
        <w:rPr>
          <w:sz w:val="24"/>
        </w:rPr>
        <w:t xml:space="preserve"> land application of </w:t>
      </w:r>
      <w:proofErr w:type="spellStart"/>
      <w:r w:rsidRPr="00ED64BB">
        <w:rPr>
          <w:sz w:val="24"/>
        </w:rPr>
        <w:t>biosolids</w:t>
      </w:r>
      <w:proofErr w:type="spellEnd"/>
      <w:r w:rsidRPr="00ED64BB">
        <w:rPr>
          <w:sz w:val="24"/>
        </w:rPr>
        <w:t xml:space="preserve"> from the Kewanee Waste Water Treatment Plant. </w:t>
      </w:r>
      <w:r w:rsidR="00ED64BB" w:rsidRPr="00ED64BB">
        <w:rPr>
          <w:sz w:val="24"/>
        </w:rPr>
        <w:t xml:space="preserve">  The City does not anticipate future application of </w:t>
      </w:r>
      <w:proofErr w:type="spellStart"/>
      <w:r w:rsidR="00ED64BB" w:rsidRPr="00ED64BB">
        <w:rPr>
          <w:sz w:val="24"/>
        </w:rPr>
        <w:t>biosolids</w:t>
      </w:r>
      <w:proofErr w:type="spellEnd"/>
      <w:r w:rsidR="00ED64BB" w:rsidRPr="00ED64BB">
        <w:rPr>
          <w:sz w:val="24"/>
        </w:rPr>
        <w:t xml:space="preserve"> on the farmland.  </w:t>
      </w:r>
    </w:p>
    <w:p w:rsidR="00ED64BB" w:rsidRPr="00ED64BB" w:rsidRDefault="00ED64BB" w:rsidP="00ED64BB">
      <w:pPr>
        <w:tabs>
          <w:tab w:val="left" w:pos="1260"/>
        </w:tabs>
        <w:spacing w:before="9"/>
        <w:ind w:left="900" w:right="298"/>
        <w:rPr>
          <w:sz w:val="20"/>
        </w:rPr>
      </w:pPr>
    </w:p>
    <w:p w:rsidR="00064CBE" w:rsidRDefault="001F44D1">
      <w:pPr>
        <w:pStyle w:val="ListParagraph"/>
        <w:numPr>
          <w:ilvl w:val="0"/>
          <w:numId w:val="4"/>
        </w:numPr>
        <w:tabs>
          <w:tab w:val="left" w:pos="1260"/>
        </w:tabs>
        <w:ind w:right="401" w:hanging="360"/>
        <w:jc w:val="left"/>
        <w:rPr>
          <w:sz w:val="24"/>
        </w:rPr>
      </w:pPr>
      <w:r>
        <w:rPr>
          <w:sz w:val="24"/>
        </w:rPr>
        <w:t>The information on the farmland included in said lease is as indicated in the table</w:t>
      </w:r>
      <w:r>
        <w:rPr>
          <w:spacing w:val="-20"/>
          <w:sz w:val="24"/>
        </w:rPr>
        <w:t xml:space="preserve"> </w:t>
      </w:r>
      <w:r>
        <w:rPr>
          <w:sz w:val="24"/>
        </w:rPr>
        <w:t xml:space="preserve">below and on the attached three pages of marked-up aerial photos showing the </w:t>
      </w:r>
      <w:r w:rsidR="005B6DE0">
        <w:rPr>
          <w:sz w:val="24"/>
        </w:rPr>
        <w:t>four</w:t>
      </w:r>
      <w:r>
        <w:rPr>
          <w:spacing w:val="-21"/>
          <w:sz w:val="24"/>
        </w:rPr>
        <w:t xml:space="preserve"> </w:t>
      </w:r>
      <w:r>
        <w:rPr>
          <w:sz w:val="24"/>
        </w:rPr>
        <w:t>fields.</w:t>
      </w:r>
    </w:p>
    <w:p w:rsidR="00194976" w:rsidRPr="00194976" w:rsidRDefault="00194976" w:rsidP="00194976">
      <w:pPr>
        <w:pStyle w:val="ListParagraph"/>
        <w:rPr>
          <w:sz w:val="24"/>
        </w:rPr>
      </w:pPr>
    </w:p>
    <w:p w:rsidR="00194976" w:rsidRDefault="00194976" w:rsidP="00194976">
      <w:pPr>
        <w:tabs>
          <w:tab w:val="left" w:pos="1260"/>
        </w:tabs>
        <w:ind w:right="401"/>
        <w:rPr>
          <w:sz w:val="24"/>
        </w:rPr>
      </w:pPr>
    </w:p>
    <w:p w:rsidR="00194976" w:rsidRDefault="00194976" w:rsidP="00194976">
      <w:pPr>
        <w:tabs>
          <w:tab w:val="left" w:pos="1260"/>
        </w:tabs>
        <w:ind w:right="401"/>
        <w:rPr>
          <w:sz w:val="24"/>
        </w:rPr>
      </w:pPr>
    </w:p>
    <w:p w:rsidR="00194976" w:rsidRDefault="00194976" w:rsidP="00194976">
      <w:pPr>
        <w:tabs>
          <w:tab w:val="left" w:pos="1260"/>
        </w:tabs>
        <w:ind w:right="401"/>
        <w:rPr>
          <w:sz w:val="24"/>
        </w:rPr>
      </w:pPr>
    </w:p>
    <w:p w:rsidR="00194976" w:rsidRDefault="00194976" w:rsidP="00194976">
      <w:pPr>
        <w:tabs>
          <w:tab w:val="left" w:pos="1260"/>
        </w:tabs>
        <w:ind w:right="401"/>
        <w:rPr>
          <w:sz w:val="24"/>
        </w:rPr>
      </w:pPr>
    </w:p>
    <w:p w:rsidR="00194976" w:rsidRPr="00194976" w:rsidRDefault="00194976" w:rsidP="00194976">
      <w:pPr>
        <w:tabs>
          <w:tab w:val="left" w:pos="1260"/>
        </w:tabs>
        <w:ind w:right="401"/>
        <w:rPr>
          <w:sz w:val="24"/>
        </w:rPr>
      </w:pPr>
    </w:p>
    <w:p w:rsidR="005B6DE0" w:rsidRPr="005B6DE0" w:rsidRDefault="005B6DE0" w:rsidP="005B6DE0">
      <w:pPr>
        <w:pStyle w:val="ListParagraph"/>
        <w:rPr>
          <w:sz w:val="24"/>
        </w:rPr>
      </w:pPr>
    </w:p>
    <w:tbl>
      <w:tblPr>
        <w:tblW w:w="9576"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2340"/>
        <w:gridCol w:w="4320"/>
        <w:gridCol w:w="1728"/>
      </w:tblGrid>
      <w:tr w:rsidR="00064CBE" w:rsidTr="00ED64BB">
        <w:trPr>
          <w:trHeight w:hRule="exact" w:val="286"/>
        </w:trPr>
        <w:tc>
          <w:tcPr>
            <w:tcW w:w="1188" w:type="dxa"/>
          </w:tcPr>
          <w:p w:rsidR="00064CBE" w:rsidRDefault="001F44D1">
            <w:pPr>
              <w:pStyle w:val="TableParagraph"/>
              <w:rPr>
                <w:sz w:val="24"/>
              </w:rPr>
            </w:pPr>
            <w:r>
              <w:rPr>
                <w:sz w:val="24"/>
              </w:rPr>
              <w:lastRenderedPageBreak/>
              <w:t>Site</w:t>
            </w:r>
          </w:p>
        </w:tc>
        <w:tc>
          <w:tcPr>
            <w:tcW w:w="2340" w:type="dxa"/>
          </w:tcPr>
          <w:p w:rsidR="00064CBE" w:rsidRDefault="001F44D1">
            <w:pPr>
              <w:pStyle w:val="TableParagraph"/>
              <w:rPr>
                <w:sz w:val="24"/>
              </w:rPr>
            </w:pPr>
            <w:r>
              <w:rPr>
                <w:sz w:val="24"/>
              </w:rPr>
              <w:t>Parcel #</w:t>
            </w:r>
          </w:p>
        </w:tc>
        <w:tc>
          <w:tcPr>
            <w:tcW w:w="4320" w:type="dxa"/>
          </w:tcPr>
          <w:p w:rsidR="00064CBE" w:rsidRDefault="001F44D1">
            <w:pPr>
              <w:pStyle w:val="TableParagraph"/>
              <w:ind w:left="102"/>
              <w:rPr>
                <w:sz w:val="24"/>
              </w:rPr>
            </w:pPr>
            <w:r>
              <w:rPr>
                <w:sz w:val="24"/>
              </w:rPr>
              <w:t>Description</w:t>
            </w:r>
          </w:p>
        </w:tc>
        <w:tc>
          <w:tcPr>
            <w:tcW w:w="1728" w:type="dxa"/>
          </w:tcPr>
          <w:p w:rsidR="00064CBE" w:rsidRDefault="001F44D1">
            <w:pPr>
              <w:pStyle w:val="TableParagraph"/>
              <w:rPr>
                <w:sz w:val="24"/>
              </w:rPr>
            </w:pPr>
            <w:r>
              <w:rPr>
                <w:sz w:val="24"/>
              </w:rPr>
              <w:t>Tillable Acres</w:t>
            </w:r>
          </w:p>
        </w:tc>
      </w:tr>
      <w:tr w:rsidR="00064CBE" w:rsidTr="00ED64BB">
        <w:trPr>
          <w:trHeight w:hRule="exact" w:val="562"/>
        </w:trPr>
        <w:tc>
          <w:tcPr>
            <w:tcW w:w="1188" w:type="dxa"/>
          </w:tcPr>
          <w:p w:rsidR="00064CBE" w:rsidRDefault="001F44D1">
            <w:pPr>
              <w:pStyle w:val="TableParagraph"/>
              <w:rPr>
                <w:sz w:val="24"/>
              </w:rPr>
            </w:pPr>
            <w:r>
              <w:rPr>
                <w:sz w:val="24"/>
              </w:rPr>
              <w:t>Field #1</w:t>
            </w:r>
          </w:p>
        </w:tc>
        <w:tc>
          <w:tcPr>
            <w:tcW w:w="2340" w:type="dxa"/>
          </w:tcPr>
          <w:p w:rsidR="00064CBE" w:rsidRDefault="001F44D1">
            <w:pPr>
              <w:pStyle w:val="TableParagraph"/>
              <w:rPr>
                <w:sz w:val="24"/>
              </w:rPr>
            </w:pPr>
            <w:r>
              <w:rPr>
                <w:sz w:val="24"/>
              </w:rPr>
              <w:t>20-34-276-002 (part)</w:t>
            </w:r>
          </w:p>
        </w:tc>
        <w:tc>
          <w:tcPr>
            <w:tcW w:w="4320" w:type="dxa"/>
          </w:tcPr>
          <w:p w:rsidR="00064CBE" w:rsidRDefault="001F44D1">
            <w:pPr>
              <w:pStyle w:val="TableParagraph"/>
              <w:spacing w:line="240" w:lineRule="auto"/>
              <w:ind w:right="628"/>
              <w:rPr>
                <w:sz w:val="24"/>
              </w:rPr>
            </w:pPr>
            <w:r>
              <w:rPr>
                <w:sz w:val="24"/>
              </w:rPr>
              <w:t>198 Fischer Ave., field east of Sewer Plant and Transfer Station</w:t>
            </w:r>
          </w:p>
        </w:tc>
        <w:tc>
          <w:tcPr>
            <w:tcW w:w="1728" w:type="dxa"/>
          </w:tcPr>
          <w:p w:rsidR="00064CBE" w:rsidRDefault="001F44D1">
            <w:pPr>
              <w:pStyle w:val="TableParagraph"/>
              <w:rPr>
                <w:sz w:val="24"/>
              </w:rPr>
            </w:pPr>
            <w:r>
              <w:rPr>
                <w:sz w:val="24"/>
              </w:rPr>
              <w:t>13.2 acres</w:t>
            </w:r>
          </w:p>
        </w:tc>
      </w:tr>
      <w:tr w:rsidR="00064CBE" w:rsidTr="00ED64BB">
        <w:trPr>
          <w:trHeight w:hRule="exact" w:val="563"/>
        </w:trPr>
        <w:tc>
          <w:tcPr>
            <w:tcW w:w="1188" w:type="dxa"/>
          </w:tcPr>
          <w:p w:rsidR="00064CBE" w:rsidRDefault="001F44D1">
            <w:pPr>
              <w:pStyle w:val="TableParagraph"/>
              <w:spacing w:line="274" w:lineRule="exact"/>
              <w:rPr>
                <w:sz w:val="24"/>
              </w:rPr>
            </w:pPr>
            <w:r>
              <w:rPr>
                <w:sz w:val="24"/>
              </w:rPr>
              <w:t>Field #2</w:t>
            </w:r>
          </w:p>
        </w:tc>
        <w:tc>
          <w:tcPr>
            <w:tcW w:w="2340" w:type="dxa"/>
          </w:tcPr>
          <w:p w:rsidR="00064CBE" w:rsidRDefault="001F44D1">
            <w:pPr>
              <w:pStyle w:val="TableParagraph"/>
              <w:spacing w:line="274" w:lineRule="exact"/>
              <w:rPr>
                <w:sz w:val="24"/>
              </w:rPr>
            </w:pPr>
            <w:r>
              <w:rPr>
                <w:sz w:val="24"/>
              </w:rPr>
              <w:t>20-28-275-003</w:t>
            </w:r>
          </w:p>
        </w:tc>
        <w:tc>
          <w:tcPr>
            <w:tcW w:w="4320" w:type="dxa"/>
          </w:tcPr>
          <w:p w:rsidR="00064CBE" w:rsidRDefault="001F44D1">
            <w:pPr>
              <w:pStyle w:val="TableParagraph"/>
              <w:spacing w:line="240" w:lineRule="auto"/>
              <w:ind w:right="120" w:firstLine="1"/>
              <w:rPr>
                <w:sz w:val="24"/>
              </w:rPr>
            </w:pPr>
            <w:r>
              <w:rPr>
                <w:sz w:val="24"/>
              </w:rPr>
              <w:t>600 Stoner Drive, field west of Stoner and Mary Drives</w:t>
            </w:r>
          </w:p>
        </w:tc>
        <w:tc>
          <w:tcPr>
            <w:tcW w:w="1728" w:type="dxa"/>
          </w:tcPr>
          <w:p w:rsidR="00064CBE" w:rsidRDefault="001F44D1">
            <w:pPr>
              <w:pStyle w:val="TableParagraph"/>
              <w:spacing w:line="274" w:lineRule="exact"/>
              <w:rPr>
                <w:sz w:val="24"/>
              </w:rPr>
            </w:pPr>
            <w:r>
              <w:rPr>
                <w:sz w:val="24"/>
              </w:rPr>
              <w:t>11.9 acres</w:t>
            </w:r>
          </w:p>
        </w:tc>
      </w:tr>
      <w:tr w:rsidR="00064CBE" w:rsidTr="00ED64BB">
        <w:trPr>
          <w:trHeight w:hRule="exact" w:val="562"/>
        </w:trPr>
        <w:tc>
          <w:tcPr>
            <w:tcW w:w="1188" w:type="dxa"/>
          </w:tcPr>
          <w:p w:rsidR="00064CBE" w:rsidRDefault="001F44D1">
            <w:pPr>
              <w:pStyle w:val="TableParagraph"/>
              <w:rPr>
                <w:sz w:val="24"/>
              </w:rPr>
            </w:pPr>
            <w:r>
              <w:rPr>
                <w:sz w:val="24"/>
              </w:rPr>
              <w:t>Field #3</w:t>
            </w:r>
          </w:p>
        </w:tc>
        <w:tc>
          <w:tcPr>
            <w:tcW w:w="2340" w:type="dxa"/>
          </w:tcPr>
          <w:p w:rsidR="00064CBE" w:rsidRDefault="001F44D1">
            <w:pPr>
              <w:pStyle w:val="TableParagraph"/>
              <w:rPr>
                <w:sz w:val="24"/>
              </w:rPr>
            </w:pPr>
            <w:r>
              <w:rPr>
                <w:sz w:val="24"/>
              </w:rPr>
              <w:t>20-34-376-022 (part)</w:t>
            </w:r>
          </w:p>
        </w:tc>
        <w:tc>
          <w:tcPr>
            <w:tcW w:w="4320" w:type="dxa"/>
          </w:tcPr>
          <w:p w:rsidR="00064CBE" w:rsidRDefault="001F44D1">
            <w:pPr>
              <w:pStyle w:val="TableParagraph"/>
              <w:spacing w:line="240" w:lineRule="auto"/>
              <w:ind w:right="714" w:hanging="1"/>
              <w:rPr>
                <w:sz w:val="24"/>
              </w:rPr>
            </w:pPr>
            <w:r>
              <w:rPr>
                <w:sz w:val="24"/>
              </w:rPr>
              <w:t xml:space="preserve">1300 E. Division St., south of South </w:t>
            </w:r>
            <w:r w:rsidR="00BD5CA1">
              <w:rPr>
                <w:sz w:val="24"/>
              </w:rPr>
              <w:t>Pleasantview</w:t>
            </w:r>
            <w:r>
              <w:rPr>
                <w:sz w:val="24"/>
              </w:rPr>
              <w:t xml:space="preserve"> Cemetery</w:t>
            </w:r>
          </w:p>
        </w:tc>
        <w:tc>
          <w:tcPr>
            <w:tcW w:w="1728" w:type="dxa"/>
          </w:tcPr>
          <w:p w:rsidR="00064CBE" w:rsidRDefault="001F44D1">
            <w:pPr>
              <w:pStyle w:val="TableParagraph"/>
              <w:rPr>
                <w:sz w:val="24"/>
              </w:rPr>
            </w:pPr>
            <w:r>
              <w:rPr>
                <w:sz w:val="24"/>
              </w:rPr>
              <w:t>33.6 acres</w:t>
            </w:r>
          </w:p>
        </w:tc>
      </w:tr>
      <w:tr w:rsidR="00ED64BB" w:rsidTr="00ED64BB">
        <w:trPr>
          <w:trHeight w:hRule="exact" w:val="563"/>
        </w:trPr>
        <w:tc>
          <w:tcPr>
            <w:tcW w:w="1188" w:type="dxa"/>
          </w:tcPr>
          <w:p w:rsidR="00ED64BB" w:rsidRDefault="00ED64BB" w:rsidP="00ED64BB">
            <w:pPr>
              <w:pStyle w:val="TableParagraph"/>
              <w:spacing w:line="274" w:lineRule="exact"/>
              <w:rPr>
                <w:sz w:val="24"/>
              </w:rPr>
            </w:pPr>
            <w:r>
              <w:rPr>
                <w:sz w:val="24"/>
              </w:rPr>
              <w:t>Field #4</w:t>
            </w:r>
          </w:p>
        </w:tc>
        <w:tc>
          <w:tcPr>
            <w:tcW w:w="2340" w:type="dxa"/>
          </w:tcPr>
          <w:p w:rsidR="00ED64BB" w:rsidRDefault="00ED64BB" w:rsidP="00ED64BB">
            <w:pPr>
              <w:pStyle w:val="TableParagraph"/>
              <w:rPr>
                <w:sz w:val="24"/>
              </w:rPr>
            </w:pPr>
            <w:r>
              <w:rPr>
                <w:sz w:val="24"/>
              </w:rPr>
              <w:t>25-03-251-026 and</w:t>
            </w:r>
          </w:p>
          <w:p w:rsidR="00ED64BB" w:rsidRDefault="00ED64BB" w:rsidP="00ED64BB">
            <w:pPr>
              <w:pStyle w:val="TableParagraph"/>
              <w:spacing w:line="275" w:lineRule="exact"/>
              <w:rPr>
                <w:sz w:val="24"/>
              </w:rPr>
            </w:pPr>
            <w:r>
              <w:rPr>
                <w:sz w:val="24"/>
              </w:rPr>
              <w:t>25-03-251-020</w:t>
            </w:r>
          </w:p>
        </w:tc>
        <w:tc>
          <w:tcPr>
            <w:tcW w:w="4320" w:type="dxa"/>
          </w:tcPr>
          <w:p w:rsidR="00ED64BB" w:rsidRDefault="00ED64BB" w:rsidP="00ED64BB">
            <w:pPr>
              <w:pStyle w:val="TableParagraph"/>
              <w:spacing w:before="3" w:line="274" w:lineRule="exact"/>
              <w:ind w:right="120"/>
              <w:rPr>
                <w:sz w:val="24"/>
              </w:rPr>
            </w:pPr>
            <w:r>
              <w:rPr>
                <w:sz w:val="24"/>
              </w:rPr>
              <w:t>700 E. Mill St., east and south of Mill Creek Station Subdivision</w:t>
            </w:r>
          </w:p>
        </w:tc>
        <w:tc>
          <w:tcPr>
            <w:tcW w:w="1728" w:type="dxa"/>
          </w:tcPr>
          <w:p w:rsidR="00ED64BB" w:rsidRDefault="00ED64BB" w:rsidP="00ED64BB">
            <w:pPr>
              <w:pStyle w:val="TableParagraph"/>
              <w:spacing w:line="274" w:lineRule="exact"/>
              <w:rPr>
                <w:sz w:val="24"/>
              </w:rPr>
            </w:pPr>
            <w:r>
              <w:rPr>
                <w:sz w:val="24"/>
              </w:rPr>
              <w:t>23.2 acres</w:t>
            </w:r>
          </w:p>
        </w:tc>
      </w:tr>
      <w:tr w:rsidR="00ED64BB" w:rsidTr="00ED64BB">
        <w:trPr>
          <w:trHeight w:hRule="exact" w:val="563"/>
        </w:trPr>
        <w:tc>
          <w:tcPr>
            <w:tcW w:w="1188" w:type="dxa"/>
          </w:tcPr>
          <w:p w:rsidR="00ED64BB" w:rsidRDefault="00ED64BB" w:rsidP="00ED64BB">
            <w:pPr>
              <w:pStyle w:val="TableParagraph"/>
              <w:spacing w:line="274" w:lineRule="exact"/>
              <w:rPr>
                <w:sz w:val="24"/>
              </w:rPr>
            </w:pPr>
            <w:r>
              <w:rPr>
                <w:sz w:val="24"/>
              </w:rPr>
              <w:t>TOTAL</w:t>
            </w:r>
          </w:p>
        </w:tc>
        <w:tc>
          <w:tcPr>
            <w:tcW w:w="2340" w:type="dxa"/>
          </w:tcPr>
          <w:p w:rsidR="00ED64BB" w:rsidRDefault="00ED64BB" w:rsidP="00ED64BB">
            <w:pPr>
              <w:pStyle w:val="TableParagraph"/>
              <w:rPr>
                <w:sz w:val="24"/>
              </w:rPr>
            </w:pPr>
          </w:p>
        </w:tc>
        <w:tc>
          <w:tcPr>
            <w:tcW w:w="4320" w:type="dxa"/>
          </w:tcPr>
          <w:p w:rsidR="00ED64BB" w:rsidRDefault="00ED64BB" w:rsidP="00ED64BB">
            <w:pPr>
              <w:pStyle w:val="TableParagraph"/>
              <w:spacing w:line="263" w:lineRule="exact"/>
              <w:ind w:left="0" w:right="100"/>
              <w:jc w:val="right"/>
              <w:rPr>
                <w:sz w:val="24"/>
              </w:rPr>
            </w:pPr>
          </w:p>
        </w:tc>
        <w:tc>
          <w:tcPr>
            <w:tcW w:w="1728" w:type="dxa"/>
          </w:tcPr>
          <w:p w:rsidR="00ED64BB" w:rsidRDefault="00ED64BB" w:rsidP="00ED64BB">
            <w:pPr>
              <w:pStyle w:val="TableParagraph"/>
              <w:spacing w:line="263" w:lineRule="exact"/>
              <w:rPr>
                <w:sz w:val="24"/>
              </w:rPr>
            </w:pPr>
            <w:r>
              <w:rPr>
                <w:b/>
                <w:sz w:val="24"/>
              </w:rPr>
              <w:t xml:space="preserve">81.9 </w:t>
            </w:r>
            <w:r>
              <w:rPr>
                <w:sz w:val="24"/>
              </w:rPr>
              <w:t>acres</w:t>
            </w:r>
          </w:p>
        </w:tc>
      </w:tr>
    </w:tbl>
    <w:p w:rsidR="00064CBE" w:rsidRDefault="00064CBE">
      <w:pPr>
        <w:pStyle w:val="BodyText"/>
        <w:rPr>
          <w:sz w:val="15"/>
        </w:rPr>
      </w:pPr>
    </w:p>
    <w:p w:rsidR="00064CBE" w:rsidRDefault="001F44D1">
      <w:pPr>
        <w:pStyle w:val="ListParagraph"/>
        <w:numPr>
          <w:ilvl w:val="0"/>
          <w:numId w:val="4"/>
        </w:numPr>
        <w:tabs>
          <w:tab w:val="left" w:pos="940"/>
        </w:tabs>
        <w:spacing w:before="90"/>
        <w:ind w:left="940" w:right="331" w:hanging="360"/>
        <w:jc w:val="left"/>
        <w:rPr>
          <w:sz w:val="24"/>
        </w:rPr>
      </w:pPr>
      <w:r>
        <w:rPr>
          <w:sz w:val="24"/>
        </w:rPr>
        <w:t>The acr</w:t>
      </w:r>
      <w:r w:rsidR="006E538E">
        <w:rPr>
          <w:sz w:val="24"/>
        </w:rPr>
        <w:t>age</w:t>
      </w:r>
      <w:r>
        <w:rPr>
          <w:sz w:val="24"/>
        </w:rPr>
        <w:t xml:space="preserve"> of cropland is conservatively estimated by City staff based on data from the Henry County GIS Department. Any disagreement as to the number of acres shall be resolved by both parties accepting the survey results of an Illinois licensed land surveyor commissioned by either party, or jointly, with neither party required to participate in the costs of the survey if commissioned unilaterally by the other party. Absent a survey, the quantity of acres shown in item #3 above shall be</w:t>
      </w:r>
      <w:r>
        <w:rPr>
          <w:spacing w:val="-10"/>
          <w:sz w:val="24"/>
        </w:rPr>
        <w:t xml:space="preserve"> </w:t>
      </w:r>
      <w:r>
        <w:rPr>
          <w:sz w:val="24"/>
        </w:rPr>
        <w:t>used.</w:t>
      </w:r>
    </w:p>
    <w:p w:rsidR="00064CBE" w:rsidRDefault="00064CBE">
      <w:pPr>
        <w:pStyle w:val="BodyText"/>
        <w:spacing w:before="9"/>
        <w:rPr>
          <w:sz w:val="20"/>
        </w:rPr>
      </w:pPr>
    </w:p>
    <w:p w:rsidR="00064CBE" w:rsidRDefault="001F44D1">
      <w:pPr>
        <w:pStyle w:val="ListParagraph"/>
        <w:numPr>
          <w:ilvl w:val="0"/>
          <w:numId w:val="4"/>
        </w:numPr>
        <w:tabs>
          <w:tab w:val="left" w:pos="940"/>
        </w:tabs>
        <w:ind w:left="940" w:right="709" w:hanging="360"/>
        <w:jc w:val="left"/>
        <w:rPr>
          <w:sz w:val="24"/>
        </w:rPr>
      </w:pPr>
      <w:r>
        <w:rPr>
          <w:sz w:val="24"/>
        </w:rPr>
        <w:t>The successful bidder shall enter into a Lease substantially as attached hereto. The proposed lease form should be read carefully and the successful bidder must agree</w:t>
      </w:r>
      <w:r>
        <w:rPr>
          <w:spacing w:val="-27"/>
          <w:sz w:val="24"/>
        </w:rPr>
        <w:t xml:space="preserve"> </w:t>
      </w:r>
      <w:r>
        <w:rPr>
          <w:sz w:val="24"/>
        </w:rPr>
        <w:t>to comply with all terms and conditions in said</w:t>
      </w:r>
      <w:r>
        <w:rPr>
          <w:spacing w:val="-12"/>
          <w:sz w:val="24"/>
        </w:rPr>
        <w:t xml:space="preserve"> </w:t>
      </w:r>
      <w:r>
        <w:rPr>
          <w:sz w:val="24"/>
        </w:rPr>
        <w:t>Lease.</w:t>
      </w:r>
    </w:p>
    <w:p w:rsidR="00064CBE" w:rsidRDefault="00064CBE">
      <w:pPr>
        <w:pStyle w:val="BodyText"/>
        <w:spacing w:before="9"/>
        <w:rPr>
          <w:sz w:val="20"/>
        </w:rPr>
      </w:pPr>
    </w:p>
    <w:p w:rsidR="00064CBE" w:rsidRDefault="001F44D1">
      <w:pPr>
        <w:pStyle w:val="ListParagraph"/>
        <w:numPr>
          <w:ilvl w:val="0"/>
          <w:numId w:val="4"/>
        </w:numPr>
        <w:tabs>
          <w:tab w:val="left" w:pos="940"/>
        </w:tabs>
        <w:ind w:left="940" w:right="303" w:hanging="360"/>
        <w:jc w:val="left"/>
        <w:rPr>
          <w:sz w:val="24"/>
        </w:rPr>
      </w:pPr>
      <w:r>
        <w:rPr>
          <w:sz w:val="24"/>
        </w:rPr>
        <w:t xml:space="preserve">All bids must be on the bid form provided herewith and must be signed by the bidder. Bids should be placed in a sealed envelope and the bidder should mail or deliver said sealed bid to the City Clerk, Kewanee City Hall, </w:t>
      </w:r>
      <w:proofErr w:type="gramStart"/>
      <w:r>
        <w:rPr>
          <w:sz w:val="24"/>
        </w:rPr>
        <w:t>401</w:t>
      </w:r>
      <w:proofErr w:type="gramEnd"/>
      <w:r>
        <w:rPr>
          <w:sz w:val="24"/>
        </w:rPr>
        <w:t xml:space="preserve"> E. Third Street, Kewanee, Illinois 61443-2365. The bidder should sign the outside of the envelope across the seal. Bids must be r</w:t>
      </w:r>
      <w:r w:rsidR="00BD5CA1">
        <w:rPr>
          <w:sz w:val="24"/>
        </w:rPr>
        <w:t>eceived on, or before, November 10th, 2020</w:t>
      </w:r>
      <w:r>
        <w:rPr>
          <w:sz w:val="24"/>
        </w:rPr>
        <w:t xml:space="preserve"> at 10:00 a.m. Bids will be opened and read aloud at that time. Action on said Bids by the Kewanee City Council will occur at a subsequent City Council</w:t>
      </w:r>
      <w:r>
        <w:rPr>
          <w:spacing w:val="-5"/>
          <w:sz w:val="24"/>
        </w:rPr>
        <w:t xml:space="preserve"> </w:t>
      </w:r>
      <w:r>
        <w:rPr>
          <w:sz w:val="24"/>
        </w:rPr>
        <w:t>meeting.</w:t>
      </w:r>
    </w:p>
    <w:p w:rsidR="00064CBE" w:rsidRDefault="00064CBE">
      <w:pPr>
        <w:pStyle w:val="BodyText"/>
        <w:spacing w:before="9"/>
        <w:rPr>
          <w:sz w:val="20"/>
        </w:rPr>
      </w:pPr>
    </w:p>
    <w:p w:rsidR="00064CBE" w:rsidRDefault="001F44D1">
      <w:pPr>
        <w:pStyle w:val="ListParagraph"/>
        <w:numPr>
          <w:ilvl w:val="0"/>
          <w:numId w:val="4"/>
        </w:numPr>
        <w:tabs>
          <w:tab w:val="left" w:pos="940"/>
        </w:tabs>
        <w:ind w:left="940" w:right="333" w:hanging="360"/>
        <w:jc w:val="left"/>
        <w:rPr>
          <w:sz w:val="24"/>
        </w:rPr>
      </w:pPr>
      <w:r>
        <w:rPr>
          <w:sz w:val="24"/>
        </w:rPr>
        <w:t>Attached to the Bid Form shall also be a letter of credit for the amount of said bid from a financial institution and two (2) letters of recommendation on the bidder’s farming ability.</w:t>
      </w:r>
    </w:p>
    <w:p w:rsidR="00064CBE" w:rsidRDefault="00064CBE">
      <w:pPr>
        <w:pStyle w:val="BodyText"/>
        <w:spacing w:before="9"/>
        <w:rPr>
          <w:sz w:val="20"/>
        </w:rPr>
      </w:pPr>
    </w:p>
    <w:p w:rsidR="00064CBE" w:rsidRDefault="001F44D1">
      <w:pPr>
        <w:pStyle w:val="ListParagraph"/>
        <w:numPr>
          <w:ilvl w:val="0"/>
          <w:numId w:val="4"/>
        </w:numPr>
        <w:tabs>
          <w:tab w:val="left" w:pos="940"/>
        </w:tabs>
        <w:ind w:left="940" w:hanging="360"/>
        <w:jc w:val="left"/>
        <w:rPr>
          <w:sz w:val="24"/>
        </w:rPr>
      </w:pPr>
      <w:r>
        <w:rPr>
          <w:sz w:val="24"/>
        </w:rPr>
        <w:t>The City of Kewanee reserves the right to accept or reject any or all</w:t>
      </w:r>
      <w:r>
        <w:rPr>
          <w:spacing w:val="-25"/>
          <w:sz w:val="24"/>
        </w:rPr>
        <w:t xml:space="preserve"> </w:t>
      </w:r>
      <w:r>
        <w:rPr>
          <w:sz w:val="24"/>
        </w:rPr>
        <w:t>bids.</w:t>
      </w:r>
    </w:p>
    <w:p w:rsidR="00064CBE" w:rsidRDefault="00064CBE">
      <w:pPr>
        <w:rPr>
          <w:sz w:val="24"/>
        </w:rPr>
      </w:pPr>
    </w:p>
    <w:p w:rsidR="00991D77" w:rsidRDefault="00991D77">
      <w:pPr>
        <w:rPr>
          <w:sz w:val="24"/>
        </w:rPr>
      </w:pPr>
      <w:r>
        <w:rPr>
          <w:noProof/>
          <w:sz w:val="24"/>
        </w:rPr>
        <w:lastRenderedPageBreak/>
        <w:drawing>
          <wp:inline distT="0" distB="0" distL="0" distR="0">
            <wp:extent cx="3973735" cy="3935896"/>
            <wp:effectExtent l="19050" t="0" r="771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976577" cy="3938711"/>
                    </a:xfrm>
                    <a:prstGeom prst="rect">
                      <a:avLst/>
                    </a:prstGeom>
                    <a:noFill/>
                    <a:ln w="9525">
                      <a:noFill/>
                      <a:miter lim="800000"/>
                      <a:headEnd/>
                      <a:tailEnd/>
                    </a:ln>
                  </pic:spPr>
                </pic:pic>
              </a:graphicData>
            </a:graphic>
          </wp:inline>
        </w:drawing>
      </w:r>
    </w:p>
    <w:p w:rsidR="007E0C00" w:rsidRDefault="007E0C00">
      <w:pPr>
        <w:rPr>
          <w:sz w:val="24"/>
        </w:rPr>
      </w:pPr>
    </w:p>
    <w:p w:rsidR="007E0C00" w:rsidRDefault="007E0C00">
      <w:pPr>
        <w:rPr>
          <w:sz w:val="24"/>
        </w:rPr>
      </w:pPr>
    </w:p>
    <w:p w:rsidR="007E0C00" w:rsidRDefault="007E0C00">
      <w:pPr>
        <w:rPr>
          <w:sz w:val="24"/>
        </w:rPr>
      </w:pPr>
    </w:p>
    <w:p w:rsidR="007E0C00" w:rsidRDefault="007E0C00">
      <w:pPr>
        <w:rPr>
          <w:sz w:val="24"/>
        </w:rPr>
      </w:pPr>
    </w:p>
    <w:p w:rsidR="007E0C00" w:rsidRDefault="007E0C00">
      <w:pPr>
        <w:rPr>
          <w:sz w:val="24"/>
        </w:rPr>
      </w:pPr>
    </w:p>
    <w:p w:rsidR="007E0C00" w:rsidRDefault="007E0C00">
      <w:pPr>
        <w:rPr>
          <w:sz w:val="24"/>
        </w:rPr>
      </w:pPr>
      <w:r>
        <w:rPr>
          <w:noProof/>
          <w:sz w:val="24"/>
        </w:rPr>
        <w:drawing>
          <wp:inline distT="0" distB="0" distL="0" distR="0">
            <wp:extent cx="5078508" cy="3578087"/>
            <wp:effectExtent l="19050" t="0" r="7842"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81080" cy="3579899"/>
                    </a:xfrm>
                    <a:prstGeom prst="rect">
                      <a:avLst/>
                    </a:prstGeom>
                    <a:noFill/>
                    <a:ln w="9525">
                      <a:noFill/>
                      <a:miter lim="800000"/>
                      <a:headEnd/>
                      <a:tailEnd/>
                    </a:ln>
                  </pic:spPr>
                </pic:pic>
              </a:graphicData>
            </a:graphic>
          </wp:inline>
        </w:drawing>
      </w:r>
    </w:p>
    <w:p w:rsidR="007E0C00" w:rsidRDefault="007E0C00">
      <w:pPr>
        <w:rPr>
          <w:sz w:val="24"/>
        </w:rPr>
      </w:pPr>
    </w:p>
    <w:p w:rsidR="00064CBE" w:rsidRDefault="00991D77" w:rsidP="007E0C00">
      <w:pPr>
        <w:rPr>
          <w:sz w:val="20"/>
        </w:rPr>
      </w:pPr>
      <w:r>
        <w:rPr>
          <w:noProof/>
          <w:sz w:val="24"/>
        </w:rPr>
        <w:lastRenderedPageBreak/>
        <w:drawing>
          <wp:inline distT="0" distB="0" distL="0" distR="0">
            <wp:extent cx="4871003" cy="4615812"/>
            <wp:effectExtent l="19050" t="0" r="579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76262" cy="4620795"/>
                    </a:xfrm>
                    <a:prstGeom prst="rect">
                      <a:avLst/>
                    </a:prstGeom>
                    <a:noFill/>
                    <a:ln w="9525">
                      <a:noFill/>
                      <a:miter lim="800000"/>
                      <a:headEnd/>
                      <a:tailEnd/>
                    </a:ln>
                  </pic:spPr>
                </pic:pic>
              </a:graphicData>
            </a:graphic>
          </wp:inline>
        </w:drawing>
      </w:r>
    </w:p>
    <w:p w:rsidR="00064CBE" w:rsidRDefault="00064CBE">
      <w:pPr>
        <w:pStyle w:val="BodyText"/>
        <w:rPr>
          <w:sz w:val="20"/>
        </w:rPr>
      </w:pPr>
    </w:p>
    <w:p w:rsidR="00064CBE" w:rsidRDefault="00064CBE">
      <w:pPr>
        <w:spacing w:line="201" w:lineRule="exact"/>
        <w:jc w:val="right"/>
        <w:rPr>
          <w:sz w:val="18"/>
        </w:rPr>
        <w:sectPr w:rsidR="00064CBE">
          <w:pgSz w:w="11860" w:h="15800"/>
          <w:pgMar w:top="1500" w:right="1660" w:bottom="280" w:left="1660" w:header="720" w:footer="720" w:gutter="0"/>
          <w:cols w:space="720"/>
        </w:sectPr>
      </w:pPr>
    </w:p>
    <w:p w:rsidR="00064CBE" w:rsidRDefault="001F44D1">
      <w:pPr>
        <w:pStyle w:val="Heading1"/>
        <w:spacing w:before="69"/>
        <w:ind w:left="3968" w:right="4089"/>
        <w:rPr>
          <w:u w:val="none"/>
        </w:rPr>
      </w:pPr>
      <w:r>
        <w:rPr>
          <w:u w:val="none"/>
        </w:rPr>
        <w:t>BID FORM</w:t>
      </w:r>
    </w:p>
    <w:p w:rsidR="00064CBE" w:rsidRDefault="00064CBE">
      <w:pPr>
        <w:pStyle w:val="BodyText"/>
        <w:spacing w:before="8"/>
        <w:rPr>
          <w:b/>
          <w:sz w:val="23"/>
        </w:rPr>
      </w:pPr>
    </w:p>
    <w:p w:rsidR="00064CBE" w:rsidRDefault="001F44D1">
      <w:pPr>
        <w:pStyle w:val="BodyText"/>
        <w:ind w:left="100" w:right="342"/>
      </w:pPr>
      <w:r>
        <w:t>I, the undersigned, submit the following bid to cash rent the tillable acres of farmland at the f</w:t>
      </w:r>
      <w:r w:rsidR="005B6DE0">
        <w:t xml:space="preserve">our </w:t>
      </w:r>
      <w:r>
        <w:t>fields specified in the Bid document package, under the foll</w:t>
      </w:r>
      <w:r w:rsidR="005B6DE0">
        <w:t>o</w:t>
      </w:r>
      <w:r>
        <w:t>wing terms and conditions.</w:t>
      </w:r>
    </w:p>
    <w:p w:rsidR="00064CBE" w:rsidRDefault="00064CBE">
      <w:pPr>
        <w:pStyle w:val="BodyText"/>
        <w:spacing w:before="1"/>
        <w:rPr>
          <w:sz w:val="16"/>
        </w:rPr>
      </w:pPr>
    </w:p>
    <w:p w:rsidR="00064CBE" w:rsidRDefault="00064CBE">
      <w:pPr>
        <w:rPr>
          <w:sz w:val="16"/>
        </w:rPr>
        <w:sectPr w:rsidR="00064CBE">
          <w:pgSz w:w="12240" w:h="15840"/>
          <w:pgMar w:top="880" w:right="1220" w:bottom="280" w:left="1340" w:header="720" w:footer="720" w:gutter="0"/>
          <w:cols w:space="720"/>
        </w:sectPr>
      </w:pPr>
    </w:p>
    <w:p w:rsidR="00064CBE" w:rsidRDefault="001F44D1">
      <w:pPr>
        <w:pStyle w:val="ListParagraph"/>
        <w:numPr>
          <w:ilvl w:val="0"/>
          <w:numId w:val="3"/>
        </w:numPr>
        <w:tabs>
          <w:tab w:val="left" w:pos="879"/>
          <w:tab w:val="left" w:pos="880"/>
          <w:tab w:val="left" w:pos="4640"/>
        </w:tabs>
        <w:spacing w:before="90"/>
        <w:ind w:hanging="360"/>
        <w:rPr>
          <w:sz w:val="24"/>
        </w:rPr>
      </w:pPr>
      <w:r>
        <w:rPr>
          <w:sz w:val="24"/>
        </w:rPr>
        <w:t>I bid the amount</w:t>
      </w:r>
      <w:r>
        <w:rPr>
          <w:spacing w:val="-1"/>
          <w:sz w:val="24"/>
        </w:rPr>
        <w:t xml:space="preserve"> </w:t>
      </w:r>
      <w:r>
        <w:rPr>
          <w:sz w:val="24"/>
        </w:rPr>
        <w:t xml:space="preserve">of $ </w:t>
      </w:r>
      <w:r>
        <w:rPr>
          <w:sz w:val="24"/>
          <w:u w:val="single"/>
        </w:rPr>
        <w:t xml:space="preserve"> </w:t>
      </w:r>
      <w:r>
        <w:rPr>
          <w:sz w:val="24"/>
          <w:u w:val="single"/>
        </w:rPr>
        <w:tab/>
      </w:r>
      <w:r>
        <w:rPr>
          <w:sz w:val="24"/>
        </w:rPr>
        <w:t xml:space="preserve"> by this</w:t>
      </w:r>
      <w:r>
        <w:rPr>
          <w:spacing w:val="-1"/>
          <w:sz w:val="24"/>
        </w:rPr>
        <w:t xml:space="preserve"> </w:t>
      </w:r>
      <w:r>
        <w:rPr>
          <w:sz w:val="24"/>
        </w:rPr>
        <w:t>lease.</w:t>
      </w:r>
    </w:p>
    <w:p w:rsidR="00064CBE" w:rsidRDefault="001F44D1">
      <w:pPr>
        <w:pStyle w:val="BodyText"/>
        <w:spacing w:before="90"/>
        <w:ind w:left="80"/>
      </w:pPr>
      <w:r>
        <w:br w:type="column"/>
      </w:r>
      <w:proofErr w:type="gramStart"/>
      <w:r>
        <w:t>per</w:t>
      </w:r>
      <w:proofErr w:type="gramEnd"/>
      <w:r>
        <w:t xml:space="preserve"> acre for the 81.9 acres of farmland covered</w:t>
      </w:r>
    </w:p>
    <w:p w:rsidR="00064CBE" w:rsidRDefault="00064CBE">
      <w:pPr>
        <w:sectPr w:rsidR="00064CBE">
          <w:type w:val="continuous"/>
          <w:pgSz w:w="12240" w:h="15840"/>
          <w:pgMar w:top="840" w:right="1220" w:bottom="280" w:left="1340" w:header="720" w:footer="720" w:gutter="0"/>
          <w:cols w:num="2" w:space="720" w:equalWidth="0">
            <w:col w:w="4641" w:space="40"/>
            <w:col w:w="4999"/>
          </w:cols>
        </w:sectPr>
      </w:pPr>
    </w:p>
    <w:p w:rsidR="00064CBE" w:rsidRDefault="00064CBE">
      <w:pPr>
        <w:pStyle w:val="BodyText"/>
        <w:rPr>
          <w:sz w:val="13"/>
        </w:rPr>
      </w:pPr>
    </w:p>
    <w:p w:rsidR="00064CBE" w:rsidRDefault="001F44D1">
      <w:pPr>
        <w:pStyle w:val="ListParagraph"/>
        <w:numPr>
          <w:ilvl w:val="0"/>
          <w:numId w:val="3"/>
        </w:numPr>
        <w:tabs>
          <w:tab w:val="left" w:pos="820"/>
        </w:tabs>
        <w:spacing w:before="90"/>
        <w:ind w:right="1137" w:hanging="360"/>
        <w:rPr>
          <w:sz w:val="24"/>
        </w:rPr>
      </w:pPr>
      <w:r>
        <w:rPr>
          <w:sz w:val="24"/>
        </w:rPr>
        <w:t>Attached hereto I have in</w:t>
      </w:r>
      <w:r w:rsidR="005B6DE0">
        <w:rPr>
          <w:sz w:val="24"/>
        </w:rPr>
        <w:t>cluded a letter of credit from m</w:t>
      </w:r>
      <w:r>
        <w:rPr>
          <w:sz w:val="24"/>
        </w:rPr>
        <w:t>y bank or other financial institution and two (2) letters of reference as to my farming</w:t>
      </w:r>
      <w:r>
        <w:rPr>
          <w:spacing w:val="-9"/>
          <w:sz w:val="24"/>
        </w:rPr>
        <w:t xml:space="preserve"> </w:t>
      </w:r>
      <w:r>
        <w:rPr>
          <w:sz w:val="24"/>
        </w:rPr>
        <w:t>ability.</w:t>
      </w:r>
    </w:p>
    <w:p w:rsidR="00064CBE" w:rsidRDefault="00064CBE">
      <w:pPr>
        <w:pStyle w:val="BodyText"/>
        <w:spacing w:before="9"/>
        <w:rPr>
          <w:sz w:val="20"/>
        </w:rPr>
      </w:pPr>
    </w:p>
    <w:p w:rsidR="00064CBE" w:rsidRDefault="001F44D1">
      <w:pPr>
        <w:pStyle w:val="ListParagraph"/>
        <w:numPr>
          <w:ilvl w:val="0"/>
          <w:numId w:val="3"/>
        </w:numPr>
        <w:tabs>
          <w:tab w:val="left" w:pos="820"/>
        </w:tabs>
        <w:spacing w:before="1"/>
        <w:ind w:right="335" w:hanging="360"/>
        <w:rPr>
          <w:sz w:val="24"/>
        </w:rPr>
      </w:pPr>
      <w:r>
        <w:rPr>
          <w:sz w:val="24"/>
        </w:rPr>
        <w:t>I agree that, if I am the successful bidder, I will execute a Lease in substantially the</w:t>
      </w:r>
      <w:r>
        <w:rPr>
          <w:spacing w:val="-17"/>
          <w:sz w:val="24"/>
        </w:rPr>
        <w:t xml:space="preserve"> </w:t>
      </w:r>
      <w:r>
        <w:rPr>
          <w:sz w:val="24"/>
        </w:rPr>
        <w:t>form provided me in the Bid Specification Packet, and I will meet and comply with all terms and conditions contained therein including the provision for payment of</w:t>
      </w:r>
      <w:r>
        <w:rPr>
          <w:spacing w:val="-5"/>
          <w:sz w:val="24"/>
        </w:rPr>
        <w:t xml:space="preserve"> </w:t>
      </w:r>
      <w:r>
        <w:rPr>
          <w:sz w:val="24"/>
        </w:rPr>
        <w:t>rent.</w:t>
      </w:r>
    </w:p>
    <w:p w:rsidR="00064CBE" w:rsidRDefault="00064CBE">
      <w:pPr>
        <w:pStyle w:val="BodyText"/>
        <w:rPr>
          <w:sz w:val="20"/>
        </w:rPr>
      </w:pPr>
    </w:p>
    <w:p w:rsidR="00064CBE" w:rsidRDefault="00064CBE">
      <w:pPr>
        <w:pStyle w:val="BodyText"/>
        <w:rPr>
          <w:sz w:val="20"/>
        </w:rPr>
      </w:pPr>
    </w:p>
    <w:p w:rsidR="00064CBE" w:rsidRDefault="00064CBE">
      <w:pPr>
        <w:pStyle w:val="BodyText"/>
        <w:rPr>
          <w:sz w:val="20"/>
        </w:rPr>
      </w:pPr>
    </w:p>
    <w:p w:rsidR="00064CBE" w:rsidRDefault="00064CBE">
      <w:pPr>
        <w:pStyle w:val="BodyText"/>
        <w:rPr>
          <w:sz w:val="20"/>
        </w:rPr>
      </w:pPr>
    </w:p>
    <w:p w:rsidR="00064CBE" w:rsidRDefault="00064CBE">
      <w:pPr>
        <w:pStyle w:val="BodyText"/>
        <w:rPr>
          <w:sz w:val="20"/>
        </w:rPr>
      </w:pPr>
    </w:p>
    <w:p w:rsidR="00064CBE" w:rsidRDefault="002E54A0">
      <w:pPr>
        <w:pStyle w:val="BodyText"/>
        <w:spacing w:before="2"/>
        <w:rPr>
          <w:sz w:val="12"/>
        </w:rPr>
      </w:pPr>
      <w:r>
        <w:rPr>
          <w:noProof/>
        </w:rPr>
        <mc:AlternateContent>
          <mc:Choice Requires="wps">
            <w:drawing>
              <wp:anchor distT="0" distB="0" distL="0" distR="0" simplePos="0" relativeHeight="251642368" behindDoc="0" locked="0" layoutInCell="1" allowOverlap="1">
                <wp:simplePos x="0" y="0"/>
                <wp:positionH relativeFrom="page">
                  <wp:posOffset>3314700</wp:posOffset>
                </wp:positionH>
                <wp:positionV relativeFrom="paragraph">
                  <wp:posOffset>116840</wp:posOffset>
                </wp:positionV>
                <wp:extent cx="3611880" cy="0"/>
                <wp:effectExtent l="9525" t="6350" r="7620" b="12700"/>
                <wp:wrapTopAndBottom/>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D74AB" id="Line 6"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1pt,9.2pt" to="545.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xwEgIAACg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" strokeweight=".48pt">
                <w10:wrap type="topAndBottom" anchorx="page"/>
              </v:line>
            </w:pict>
          </mc:Fallback>
        </mc:AlternateContent>
      </w:r>
    </w:p>
    <w:p w:rsidR="00064CBE" w:rsidRDefault="001F44D1">
      <w:pPr>
        <w:pStyle w:val="BodyText"/>
        <w:ind w:left="3442" w:right="4224"/>
        <w:jc w:val="center"/>
      </w:pPr>
      <w:r>
        <w:t>Signature</w:t>
      </w:r>
    </w:p>
    <w:p w:rsidR="00064CBE" w:rsidRDefault="00064CBE">
      <w:pPr>
        <w:pStyle w:val="BodyText"/>
        <w:rPr>
          <w:sz w:val="20"/>
        </w:rPr>
      </w:pPr>
    </w:p>
    <w:p w:rsidR="00064CBE" w:rsidRDefault="00064CBE">
      <w:pPr>
        <w:pStyle w:val="BodyText"/>
        <w:rPr>
          <w:sz w:val="20"/>
        </w:rPr>
      </w:pPr>
    </w:p>
    <w:p w:rsidR="00064CBE" w:rsidRDefault="002E54A0">
      <w:pPr>
        <w:pStyle w:val="BodyText"/>
        <w:spacing w:before="8"/>
        <w:rPr>
          <w:sz w:val="25"/>
        </w:rPr>
      </w:pPr>
      <w:r>
        <w:rPr>
          <w:noProof/>
        </w:rPr>
        <mc:AlternateContent>
          <mc:Choice Requires="wps">
            <w:drawing>
              <wp:anchor distT="0" distB="0" distL="0" distR="0" simplePos="0" relativeHeight="251643392" behindDoc="0" locked="0" layoutInCell="1" allowOverlap="1">
                <wp:simplePos x="0" y="0"/>
                <wp:positionH relativeFrom="page">
                  <wp:posOffset>3314700</wp:posOffset>
                </wp:positionH>
                <wp:positionV relativeFrom="paragraph">
                  <wp:posOffset>215900</wp:posOffset>
                </wp:positionV>
                <wp:extent cx="3611880" cy="0"/>
                <wp:effectExtent l="9525" t="10795" r="7620" b="8255"/>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0F5AB" id="Line 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1pt,17pt" to="54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G+EgIAACg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" strokeweight=".48pt">
                <w10:wrap type="topAndBottom" anchorx="page"/>
              </v:line>
            </w:pict>
          </mc:Fallback>
        </mc:AlternateContent>
      </w:r>
    </w:p>
    <w:p w:rsidR="00064CBE" w:rsidRDefault="001F44D1">
      <w:pPr>
        <w:pStyle w:val="BodyText"/>
        <w:spacing w:line="244" w:lineRule="exact"/>
        <w:ind w:left="3848" w:right="4224"/>
        <w:jc w:val="center"/>
      </w:pPr>
      <w:r>
        <w:t>Printed Name</w:t>
      </w:r>
    </w:p>
    <w:p w:rsidR="00064CBE" w:rsidRDefault="00064CBE">
      <w:pPr>
        <w:pStyle w:val="BodyText"/>
        <w:rPr>
          <w:sz w:val="20"/>
        </w:rPr>
      </w:pPr>
    </w:p>
    <w:p w:rsidR="00064CBE" w:rsidRDefault="00064CBE">
      <w:pPr>
        <w:pStyle w:val="BodyText"/>
        <w:rPr>
          <w:sz w:val="20"/>
        </w:rPr>
      </w:pPr>
    </w:p>
    <w:p w:rsidR="00064CBE" w:rsidRDefault="002E54A0">
      <w:pPr>
        <w:pStyle w:val="BodyText"/>
        <w:spacing w:before="8"/>
        <w:rPr>
          <w:sz w:val="25"/>
        </w:rPr>
      </w:pPr>
      <w:r>
        <w:rPr>
          <w:noProof/>
        </w:rPr>
        <mc:AlternateContent>
          <mc:Choice Requires="wps">
            <w:drawing>
              <wp:anchor distT="0" distB="0" distL="0" distR="0" simplePos="0" relativeHeight="251644416" behindDoc="0" locked="0" layoutInCell="1" allowOverlap="1">
                <wp:simplePos x="0" y="0"/>
                <wp:positionH relativeFrom="page">
                  <wp:posOffset>3314700</wp:posOffset>
                </wp:positionH>
                <wp:positionV relativeFrom="paragraph">
                  <wp:posOffset>215900</wp:posOffset>
                </wp:positionV>
                <wp:extent cx="3611880" cy="0"/>
                <wp:effectExtent l="9525" t="10160" r="7620" b="8890"/>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29DBC" id="Line 4"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1pt,17pt" to="54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2+EgIAACg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" strokeweight=".48pt">
                <w10:wrap type="topAndBottom" anchorx="page"/>
              </v:line>
            </w:pict>
          </mc:Fallback>
        </mc:AlternateContent>
      </w:r>
    </w:p>
    <w:p w:rsidR="00064CBE" w:rsidRDefault="001F44D1">
      <w:pPr>
        <w:pStyle w:val="BodyText"/>
        <w:spacing w:line="244" w:lineRule="exact"/>
        <w:ind w:left="3308" w:right="4224"/>
        <w:jc w:val="center"/>
      </w:pPr>
      <w:r>
        <w:t>Address</w:t>
      </w:r>
    </w:p>
    <w:p w:rsidR="00064CBE" w:rsidRDefault="00064CBE">
      <w:pPr>
        <w:pStyle w:val="BodyText"/>
        <w:rPr>
          <w:sz w:val="20"/>
        </w:rPr>
      </w:pPr>
    </w:p>
    <w:p w:rsidR="00064CBE" w:rsidRDefault="00064CBE">
      <w:pPr>
        <w:pStyle w:val="BodyText"/>
        <w:rPr>
          <w:sz w:val="20"/>
        </w:rPr>
      </w:pPr>
    </w:p>
    <w:p w:rsidR="00064CBE" w:rsidRDefault="002E54A0">
      <w:pPr>
        <w:pStyle w:val="BodyText"/>
        <w:spacing w:before="8"/>
        <w:rPr>
          <w:sz w:val="25"/>
        </w:rPr>
      </w:pPr>
      <w:r>
        <w:rPr>
          <w:noProof/>
        </w:rPr>
        <mc:AlternateContent>
          <mc:Choice Requires="wps">
            <w:drawing>
              <wp:anchor distT="0" distB="0" distL="0" distR="0" simplePos="0" relativeHeight="251645440" behindDoc="0" locked="0" layoutInCell="1" allowOverlap="1">
                <wp:simplePos x="0" y="0"/>
                <wp:positionH relativeFrom="page">
                  <wp:posOffset>3314700</wp:posOffset>
                </wp:positionH>
                <wp:positionV relativeFrom="paragraph">
                  <wp:posOffset>215900</wp:posOffset>
                </wp:positionV>
                <wp:extent cx="3611880" cy="0"/>
                <wp:effectExtent l="9525" t="9525" r="7620" b="952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F186C" id="Line 3"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1pt,17pt" to="54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Q3EQIAACg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" strokeweight=".48pt">
                <w10:wrap type="topAndBottom" anchorx="page"/>
              </v:line>
            </w:pict>
          </mc:Fallback>
        </mc:AlternateContent>
      </w:r>
    </w:p>
    <w:p w:rsidR="00064CBE" w:rsidRDefault="001F44D1">
      <w:pPr>
        <w:pStyle w:val="BodyText"/>
        <w:spacing w:line="245" w:lineRule="exact"/>
        <w:ind w:left="3968" w:right="4224"/>
        <w:jc w:val="center"/>
      </w:pPr>
      <w:r>
        <w:t>Phone Number</w:t>
      </w:r>
    </w:p>
    <w:p w:rsidR="00064CBE" w:rsidRDefault="00064CBE">
      <w:pPr>
        <w:spacing w:line="245" w:lineRule="exact"/>
        <w:jc w:val="center"/>
        <w:sectPr w:rsidR="00064CBE">
          <w:type w:val="continuous"/>
          <w:pgSz w:w="12240" w:h="15840"/>
          <w:pgMar w:top="840" w:right="1220" w:bottom="280" w:left="1340" w:header="720" w:footer="720" w:gutter="0"/>
          <w:cols w:space="720"/>
        </w:sectPr>
      </w:pPr>
    </w:p>
    <w:p w:rsidR="00064CBE" w:rsidRDefault="001F44D1">
      <w:pPr>
        <w:pStyle w:val="Heading1"/>
        <w:spacing w:before="69"/>
        <w:ind w:right="3519"/>
        <w:rPr>
          <w:u w:val="none"/>
        </w:rPr>
      </w:pPr>
      <w:r>
        <w:rPr>
          <w:u w:val="none"/>
        </w:rPr>
        <w:t>CASH FARM LEASE</w:t>
      </w:r>
    </w:p>
    <w:p w:rsidR="00064CBE" w:rsidRDefault="00064CBE">
      <w:pPr>
        <w:pStyle w:val="BodyText"/>
        <w:spacing w:before="8"/>
        <w:rPr>
          <w:b/>
          <w:sz w:val="23"/>
        </w:rPr>
      </w:pPr>
    </w:p>
    <w:p w:rsidR="00064CBE" w:rsidRDefault="001F44D1">
      <w:pPr>
        <w:pStyle w:val="BodyText"/>
        <w:tabs>
          <w:tab w:val="left" w:pos="3532"/>
          <w:tab w:val="left" w:pos="6298"/>
        </w:tabs>
        <w:ind w:left="119" w:right="313"/>
      </w:pPr>
      <w:r>
        <w:t>This Lease is entered</w:t>
      </w:r>
      <w:r>
        <w:rPr>
          <w:spacing w:val="-4"/>
        </w:rPr>
        <w:t xml:space="preserve"> </w:t>
      </w:r>
      <w:r>
        <w:t>into</w:t>
      </w:r>
      <w:r>
        <w:rPr>
          <w:spacing w:val="-1"/>
        </w:rPr>
        <w:t xml:space="preserve"> </w:t>
      </w:r>
      <w:r>
        <w:t>this</w:t>
      </w:r>
      <w:r>
        <w:rPr>
          <w:u w:val="single"/>
        </w:rPr>
        <w:tab/>
      </w:r>
      <w:r>
        <w:t>day</w:t>
      </w:r>
      <w:r>
        <w:rPr>
          <w:spacing w:val="-1"/>
        </w:rPr>
        <w:t xml:space="preserve"> </w:t>
      </w:r>
      <w:r>
        <w:t>of</w:t>
      </w:r>
      <w:r>
        <w:rPr>
          <w:u w:val="single"/>
        </w:rPr>
        <w:tab/>
      </w:r>
      <w:r w:rsidR="00BD5CA1">
        <w:t>, 202_</w:t>
      </w:r>
      <w:r>
        <w:t>by and</w:t>
      </w:r>
      <w:r>
        <w:rPr>
          <w:spacing w:val="-4"/>
        </w:rPr>
        <w:t xml:space="preserve"> </w:t>
      </w:r>
      <w:proofErr w:type="gramStart"/>
      <w:r>
        <w:t>between the CITY OF KEWANEE, an Illinois municipal corporation, hereinafter referred to as</w:t>
      </w:r>
      <w:r>
        <w:rPr>
          <w:spacing w:val="-17"/>
        </w:rPr>
        <w:t xml:space="preserve"> </w:t>
      </w:r>
      <w:r>
        <w:t>“Landlord”,</w:t>
      </w:r>
      <w:proofErr w:type="gramEnd"/>
    </w:p>
    <w:p w:rsidR="00064CBE" w:rsidRDefault="00064CBE">
      <w:pPr>
        <w:pStyle w:val="BodyText"/>
        <w:spacing w:before="10"/>
        <w:rPr>
          <w:sz w:val="23"/>
        </w:rPr>
      </w:pPr>
    </w:p>
    <w:p w:rsidR="00064CBE" w:rsidRDefault="001F44D1">
      <w:pPr>
        <w:pStyle w:val="BodyText"/>
        <w:spacing w:before="1"/>
        <w:ind w:left="119"/>
      </w:pPr>
      <w:r>
        <w:t>AND</w:t>
      </w:r>
    </w:p>
    <w:p w:rsidR="00064CBE" w:rsidRDefault="00064CBE">
      <w:pPr>
        <w:pStyle w:val="BodyText"/>
        <w:rPr>
          <w:sz w:val="20"/>
        </w:rPr>
      </w:pPr>
    </w:p>
    <w:p w:rsidR="00064CBE" w:rsidRDefault="002E54A0">
      <w:pPr>
        <w:pStyle w:val="BodyText"/>
        <w:spacing w:before="8"/>
        <w:rPr>
          <w:sz w:val="23"/>
        </w:rPr>
      </w:pPr>
      <w:r>
        <w:rPr>
          <w:noProof/>
        </w:rPr>
        <mc:AlternateContent>
          <mc:Choice Requires="wps">
            <w:drawing>
              <wp:anchor distT="0" distB="0" distL="0" distR="0" simplePos="0" relativeHeight="251646464" behindDoc="0" locked="0" layoutInCell="1" allowOverlap="1">
                <wp:simplePos x="0" y="0"/>
                <wp:positionH relativeFrom="page">
                  <wp:posOffset>914400</wp:posOffset>
                </wp:positionH>
                <wp:positionV relativeFrom="paragraph">
                  <wp:posOffset>201295</wp:posOffset>
                </wp:positionV>
                <wp:extent cx="5562600" cy="0"/>
                <wp:effectExtent l="9525" t="5080" r="9525" b="1397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F60F0" id="Line 2"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85pt" to="510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dYEQIAACg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" strokeweight=".48pt">
                <w10:wrap type="topAndBottom" anchorx="page"/>
              </v:line>
            </w:pict>
          </mc:Fallback>
        </mc:AlternateContent>
      </w:r>
    </w:p>
    <w:p w:rsidR="00064CBE" w:rsidRDefault="001F44D1">
      <w:pPr>
        <w:pStyle w:val="BodyText"/>
        <w:spacing w:line="246" w:lineRule="exact"/>
        <w:ind w:left="119"/>
      </w:pPr>
      <w:r>
        <w:t>Hereinafter referred to as “Tenant”.</w:t>
      </w:r>
    </w:p>
    <w:p w:rsidR="00064CBE" w:rsidRDefault="00064CBE">
      <w:pPr>
        <w:pStyle w:val="BodyText"/>
        <w:rPr>
          <w:sz w:val="26"/>
        </w:rPr>
      </w:pPr>
    </w:p>
    <w:p w:rsidR="00064CBE" w:rsidRDefault="00064CBE">
      <w:pPr>
        <w:pStyle w:val="BodyText"/>
        <w:rPr>
          <w:sz w:val="22"/>
        </w:rPr>
      </w:pPr>
    </w:p>
    <w:p w:rsidR="00064CBE" w:rsidRDefault="001F44D1">
      <w:pPr>
        <w:pStyle w:val="BodyText"/>
        <w:ind w:left="119" w:right="100"/>
      </w:pPr>
      <w:r>
        <w:t>WITNESSETH, that the Landlord, for and in consideration of the covenants and agreements hereinafter mentioned, to be kept and performed by the tenant, has by these presents, demised and leased to the Tenant, the farm land of said City of Kewanee, consisting of 8</w:t>
      </w:r>
      <w:r w:rsidR="00CA42A6">
        <w:t>1.9</w:t>
      </w:r>
      <w:r>
        <w:t xml:space="preserve"> tillable acres according to documentation and aerial photos provided in the Bid Documents. Tenant shall farm only that part of the premises marked as Field #1, Field #2, Field #3, and Field #4 in the Bid Documents.   No buildings are included in the leased</w:t>
      </w:r>
      <w:r>
        <w:rPr>
          <w:spacing w:val="-6"/>
        </w:rPr>
        <w:t xml:space="preserve"> </w:t>
      </w:r>
      <w:r>
        <w:t>area.</w:t>
      </w:r>
    </w:p>
    <w:p w:rsidR="00064CBE" w:rsidRDefault="00064CBE">
      <w:pPr>
        <w:pStyle w:val="BodyText"/>
        <w:spacing w:before="2"/>
      </w:pPr>
    </w:p>
    <w:p w:rsidR="00064CBE" w:rsidRDefault="001F44D1">
      <w:pPr>
        <w:pStyle w:val="Heading1"/>
        <w:ind w:right="3520"/>
        <w:rPr>
          <w:u w:val="none"/>
        </w:rPr>
      </w:pPr>
      <w:r>
        <w:rPr>
          <w:u w:val="thick"/>
        </w:rPr>
        <w:t>LENGTH OF TENURE</w:t>
      </w:r>
    </w:p>
    <w:p w:rsidR="00064CBE" w:rsidRDefault="00064CBE">
      <w:pPr>
        <w:pStyle w:val="BodyText"/>
        <w:spacing w:before="10"/>
        <w:rPr>
          <w:b/>
          <w:sz w:val="15"/>
        </w:rPr>
      </w:pPr>
    </w:p>
    <w:p w:rsidR="00064CBE" w:rsidRDefault="001F44D1">
      <w:pPr>
        <w:pStyle w:val="BodyText"/>
        <w:spacing w:before="90"/>
        <w:ind w:left="120" w:right="295"/>
      </w:pPr>
      <w:r>
        <w:t>The term of this Lease shall be from March 1, 2017, to February 28, 20</w:t>
      </w:r>
      <w:r w:rsidR="00CA42A6">
        <w:t>20</w:t>
      </w:r>
      <w:r>
        <w:t>, and the Tenant shall surrender possession at the end of this term. This Lease shall expire on February 28, 20</w:t>
      </w:r>
      <w:r w:rsidR="00CA42A6">
        <w:t>20</w:t>
      </w:r>
      <w:r>
        <w:t>, and shall not be automatically extended and no notice shall be required from either party as to the termination of this Lease.</w:t>
      </w:r>
    </w:p>
    <w:p w:rsidR="00064CBE" w:rsidRDefault="00064CBE">
      <w:pPr>
        <w:pStyle w:val="BodyText"/>
        <w:spacing w:before="1"/>
      </w:pPr>
    </w:p>
    <w:p w:rsidR="00064CBE" w:rsidRDefault="001F44D1">
      <w:pPr>
        <w:pStyle w:val="Heading1"/>
        <w:ind w:right="3520"/>
        <w:rPr>
          <w:u w:val="none"/>
        </w:rPr>
      </w:pPr>
      <w:r>
        <w:rPr>
          <w:u w:val="thick"/>
        </w:rPr>
        <w:t>AMOUNT OF RENT</w:t>
      </w:r>
    </w:p>
    <w:p w:rsidR="00064CBE" w:rsidRDefault="00064CBE">
      <w:pPr>
        <w:pStyle w:val="BodyText"/>
        <w:spacing w:before="10"/>
        <w:rPr>
          <w:b/>
          <w:sz w:val="15"/>
        </w:rPr>
      </w:pPr>
    </w:p>
    <w:p w:rsidR="00064CBE" w:rsidRDefault="001F44D1">
      <w:pPr>
        <w:pStyle w:val="BodyText"/>
        <w:spacing w:before="90"/>
        <w:ind w:left="120"/>
      </w:pPr>
      <w:r>
        <w:t>The Tenant agrees to pay the Landlord an annual cash rent for the above-described farm in the</w:t>
      </w:r>
    </w:p>
    <w:p w:rsidR="00064CBE" w:rsidRDefault="001F44D1">
      <w:pPr>
        <w:pStyle w:val="BodyText"/>
        <w:tabs>
          <w:tab w:val="left" w:pos="2479"/>
        </w:tabs>
        <w:spacing w:line="276" w:lineRule="exact"/>
        <w:ind w:left="120"/>
      </w:pPr>
      <w:proofErr w:type="gramStart"/>
      <w:r>
        <w:t>amount</w:t>
      </w:r>
      <w:proofErr w:type="gramEnd"/>
      <w:r>
        <w:rPr>
          <w:spacing w:val="-1"/>
        </w:rPr>
        <w:t xml:space="preserve"> </w:t>
      </w:r>
      <w:r>
        <w:t>of</w:t>
      </w:r>
      <w:r>
        <w:rPr>
          <w:spacing w:val="-1"/>
        </w:rPr>
        <w:t xml:space="preserve"> </w:t>
      </w:r>
      <w:r>
        <w:t>$</w:t>
      </w:r>
      <w:r>
        <w:rPr>
          <w:u w:val="single"/>
        </w:rPr>
        <w:tab/>
      </w:r>
      <w:r>
        <w:t>per acre. This rent is based upon 81.9 acres of cropland and the</w:t>
      </w:r>
      <w:r>
        <w:rPr>
          <w:spacing w:val="-3"/>
        </w:rPr>
        <w:t xml:space="preserve"> </w:t>
      </w:r>
      <w:r>
        <w:t>total</w:t>
      </w:r>
    </w:p>
    <w:p w:rsidR="00064CBE" w:rsidRDefault="001F44D1">
      <w:pPr>
        <w:pStyle w:val="BodyText"/>
        <w:tabs>
          <w:tab w:val="left" w:pos="2439"/>
        </w:tabs>
        <w:ind w:left="120" w:right="246"/>
      </w:pPr>
      <w:proofErr w:type="gramStart"/>
      <w:r>
        <w:t>rent</w:t>
      </w:r>
      <w:proofErr w:type="gramEnd"/>
      <w:r>
        <w:t xml:space="preserve"> due</w:t>
      </w:r>
      <w:r>
        <w:rPr>
          <w:spacing w:val="-1"/>
        </w:rPr>
        <w:t xml:space="preserve"> </w:t>
      </w:r>
      <w:r>
        <w:t>is</w:t>
      </w:r>
      <w:r>
        <w:rPr>
          <w:spacing w:val="-1"/>
        </w:rPr>
        <w:t xml:space="preserve"> </w:t>
      </w:r>
      <w:r>
        <w:t>$</w:t>
      </w:r>
      <w:r>
        <w:rPr>
          <w:u w:val="single"/>
        </w:rPr>
        <w:tab/>
      </w:r>
      <w:r>
        <w:t>.  The annual cash rent shall b</w:t>
      </w:r>
      <w:r w:rsidR="00BD5CA1">
        <w:t>e due on or before March 1, 2021</w:t>
      </w:r>
      <w:r>
        <w:t>,</w:t>
      </w:r>
      <w:r>
        <w:rPr>
          <w:spacing w:val="-11"/>
        </w:rPr>
        <w:t xml:space="preserve"> </w:t>
      </w:r>
      <w:r>
        <w:t>for</w:t>
      </w:r>
      <w:r>
        <w:rPr>
          <w:spacing w:val="-1"/>
        </w:rPr>
        <w:t xml:space="preserve"> </w:t>
      </w:r>
      <w:r w:rsidR="00BD5CA1">
        <w:t>the 2021</w:t>
      </w:r>
      <w:r>
        <w:t xml:space="preserve"> crop year, and March </w:t>
      </w:r>
      <w:proofErr w:type="spellStart"/>
      <w:r>
        <w:t>lst</w:t>
      </w:r>
      <w:proofErr w:type="spellEnd"/>
      <w:r>
        <w:t xml:space="preserve"> of each year during the remaining term of this Lease for those crop</w:t>
      </w:r>
      <w:r>
        <w:rPr>
          <w:spacing w:val="-7"/>
        </w:rPr>
        <w:t xml:space="preserve"> </w:t>
      </w:r>
      <w:r>
        <w:t>years.</w:t>
      </w:r>
    </w:p>
    <w:p w:rsidR="00064CBE" w:rsidRDefault="001F44D1">
      <w:pPr>
        <w:pStyle w:val="BodyText"/>
        <w:ind w:left="120" w:right="443"/>
      </w:pPr>
      <w:r>
        <w:t>Rent payments shall be made payable and delivered to the City of Kewanee, care of Kewanee City Clerk, 401 E. Third Street, Kewanee, Illinois, 61443-2365.</w:t>
      </w:r>
    </w:p>
    <w:p w:rsidR="00064CBE" w:rsidRDefault="00064CBE">
      <w:pPr>
        <w:pStyle w:val="BodyText"/>
        <w:spacing w:before="2"/>
      </w:pPr>
    </w:p>
    <w:p w:rsidR="00064CBE" w:rsidRDefault="001F44D1">
      <w:pPr>
        <w:pStyle w:val="Heading1"/>
        <w:ind w:left="2235"/>
        <w:jc w:val="left"/>
        <w:rPr>
          <w:u w:val="none"/>
        </w:rPr>
      </w:pPr>
      <w:r>
        <w:rPr>
          <w:u w:val="thick"/>
        </w:rPr>
        <w:t>LANDLORD'S INVESTMENT AND EXPENSES</w:t>
      </w:r>
    </w:p>
    <w:p w:rsidR="00064CBE" w:rsidRDefault="00064CBE">
      <w:pPr>
        <w:pStyle w:val="BodyText"/>
        <w:spacing w:before="10"/>
        <w:rPr>
          <w:b/>
          <w:sz w:val="15"/>
        </w:rPr>
      </w:pPr>
    </w:p>
    <w:p w:rsidR="00064CBE" w:rsidRDefault="001F44D1">
      <w:pPr>
        <w:pStyle w:val="BodyText"/>
        <w:spacing w:before="90"/>
        <w:ind w:left="120"/>
      </w:pPr>
      <w:r>
        <w:t>The Landlord agrees to furnish the property and to pay the items of expense listed below:</w:t>
      </w:r>
    </w:p>
    <w:p w:rsidR="00064CBE" w:rsidRPr="00A87376" w:rsidRDefault="001F44D1" w:rsidP="00A87376">
      <w:pPr>
        <w:pStyle w:val="ListParagraph"/>
        <w:numPr>
          <w:ilvl w:val="0"/>
          <w:numId w:val="2"/>
        </w:numPr>
        <w:tabs>
          <w:tab w:val="left" w:pos="414"/>
        </w:tabs>
        <w:ind w:hanging="293"/>
        <w:rPr>
          <w:sz w:val="24"/>
        </w:rPr>
      </w:pPr>
      <w:r>
        <w:rPr>
          <w:sz w:val="24"/>
        </w:rPr>
        <w:t>Taxes on the</w:t>
      </w:r>
      <w:r>
        <w:rPr>
          <w:spacing w:val="-3"/>
          <w:sz w:val="24"/>
        </w:rPr>
        <w:t xml:space="preserve"> </w:t>
      </w:r>
      <w:r>
        <w:rPr>
          <w:sz w:val="24"/>
        </w:rPr>
        <w:t>land.</w:t>
      </w:r>
    </w:p>
    <w:p w:rsidR="00064CBE" w:rsidRDefault="00064CBE">
      <w:pPr>
        <w:pStyle w:val="BodyText"/>
        <w:spacing w:before="1"/>
      </w:pPr>
    </w:p>
    <w:p w:rsidR="00064CBE" w:rsidRDefault="001F44D1">
      <w:pPr>
        <w:pStyle w:val="Heading1"/>
        <w:ind w:left="2416"/>
        <w:jc w:val="left"/>
        <w:rPr>
          <w:u w:val="none"/>
        </w:rPr>
      </w:pPr>
      <w:r>
        <w:rPr>
          <w:u w:val="thick"/>
        </w:rPr>
        <w:t>TENANT’S INVESTMENT AND EXPENSES</w:t>
      </w:r>
    </w:p>
    <w:p w:rsidR="00064CBE" w:rsidRDefault="00064CBE">
      <w:pPr>
        <w:pStyle w:val="BodyText"/>
        <w:spacing w:before="10"/>
        <w:rPr>
          <w:b/>
          <w:sz w:val="15"/>
        </w:rPr>
      </w:pPr>
    </w:p>
    <w:p w:rsidR="00064CBE" w:rsidRDefault="001F44D1">
      <w:pPr>
        <w:pStyle w:val="ListParagraph"/>
        <w:numPr>
          <w:ilvl w:val="0"/>
          <w:numId w:val="1"/>
        </w:numPr>
        <w:tabs>
          <w:tab w:val="left" w:pos="413"/>
        </w:tabs>
        <w:spacing w:before="90"/>
        <w:ind w:hanging="292"/>
        <w:rPr>
          <w:sz w:val="24"/>
        </w:rPr>
      </w:pPr>
      <w:r>
        <w:rPr>
          <w:sz w:val="24"/>
        </w:rPr>
        <w:t>All seed, inoculation, disease treatment materials, and</w:t>
      </w:r>
      <w:r>
        <w:rPr>
          <w:spacing w:val="-11"/>
          <w:sz w:val="24"/>
        </w:rPr>
        <w:t xml:space="preserve"> </w:t>
      </w:r>
      <w:r>
        <w:rPr>
          <w:sz w:val="24"/>
        </w:rPr>
        <w:t>fertilizers.</w:t>
      </w:r>
    </w:p>
    <w:p w:rsidR="00064CBE" w:rsidRDefault="00064CBE">
      <w:pPr>
        <w:pStyle w:val="BodyText"/>
        <w:spacing w:before="2"/>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A87376" w:rsidRDefault="00A87376">
      <w:pPr>
        <w:pStyle w:val="Heading1"/>
        <w:ind w:left="2406"/>
        <w:jc w:val="left"/>
        <w:rPr>
          <w:u w:val="thick"/>
        </w:rPr>
      </w:pPr>
    </w:p>
    <w:p w:rsidR="00064CBE" w:rsidRDefault="001F44D1">
      <w:pPr>
        <w:pStyle w:val="Heading1"/>
        <w:ind w:left="2406"/>
        <w:jc w:val="left"/>
        <w:rPr>
          <w:u w:val="none"/>
        </w:rPr>
      </w:pPr>
      <w:r>
        <w:rPr>
          <w:u w:val="thick"/>
        </w:rPr>
        <w:t>TENANT’S DUTIES IN OPERATING FARM</w:t>
      </w:r>
    </w:p>
    <w:p w:rsidR="00A87376" w:rsidRDefault="00A87376">
      <w:pPr>
        <w:pStyle w:val="BodyText"/>
        <w:spacing w:before="63"/>
        <w:ind w:left="120" w:right="3302"/>
      </w:pPr>
    </w:p>
    <w:p w:rsidR="00064CBE" w:rsidRDefault="001F44D1">
      <w:pPr>
        <w:pStyle w:val="BodyText"/>
        <w:spacing w:before="63"/>
        <w:ind w:left="120" w:right="3302"/>
      </w:pPr>
      <w:r>
        <w:t>The Tenant further agrees that he will perform and carry out the stipulations below:</w:t>
      </w:r>
    </w:p>
    <w:p w:rsidR="00064CBE" w:rsidRDefault="00064CBE">
      <w:pPr>
        <w:pStyle w:val="BodyText"/>
        <w:spacing w:before="11"/>
        <w:rPr>
          <w:sz w:val="23"/>
        </w:rPr>
      </w:pPr>
    </w:p>
    <w:p w:rsidR="00064CBE" w:rsidRDefault="001F44D1">
      <w:pPr>
        <w:pStyle w:val="ListParagraph"/>
        <w:numPr>
          <w:ilvl w:val="1"/>
          <w:numId w:val="1"/>
        </w:numPr>
        <w:tabs>
          <w:tab w:val="left" w:pos="421"/>
        </w:tabs>
        <w:ind w:firstLine="0"/>
        <w:rPr>
          <w:sz w:val="24"/>
        </w:rPr>
      </w:pPr>
      <w:r>
        <w:rPr>
          <w:sz w:val="24"/>
        </w:rPr>
        <w:t>To cultivate the farm faithfully and in a timely, thorough, and businesslike</w:t>
      </w:r>
      <w:r>
        <w:rPr>
          <w:spacing w:val="-18"/>
          <w:sz w:val="24"/>
        </w:rPr>
        <w:t xml:space="preserve"> </w:t>
      </w:r>
      <w:r>
        <w:rPr>
          <w:sz w:val="24"/>
        </w:rPr>
        <w:t>manner.</w:t>
      </w:r>
    </w:p>
    <w:p w:rsidR="00064CBE" w:rsidRDefault="00064CBE">
      <w:pPr>
        <w:pStyle w:val="BodyText"/>
        <w:spacing w:before="11"/>
        <w:rPr>
          <w:sz w:val="23"/>
        </w:rPr>
      </w:pPr>
    </w:p>
    <w:p w:rsidR="00064CBE" w:rsidRDefault="001F44D1">
      <w:pPr>
        <w:pStyle w:val="ListParagraph"/>
        <w:numPr>
          <w:ilvl w:val="1"/>
          <w:numId w:val="1"/>
        </w:numPr>
        <w:tabs>
          <w:tab w:val="left" w:pos="421"/>
        </w:tabs>
        <w:ind w:right="112" w:firstLine="0"/>
        <w:rPr>
          <w:sz w:val="24"/>
        </w:rPr>
      </w:pPr>
      <w:r>
        <w:rPr>
          <w:sz w:val="24"/>
        </w:rPr>
        <w:t>To inoculate all alfalfa and soybean seed sown on land not known to be thoroughly inoculated for the crop</w:t>
      </w:r>
      <w:r>
        <w:rPr>
          <w:spacing w:val="-3"/>
          <w:sz w:val="24"/>
        </w:rPr>
        <w:t xml:space="preserve"> </w:t>
      </w:r>
      <w:r>
        <w:rPr>
          <w:sz w:val="24"/>
        </w:rPr>
        <w:t>planted.</w:t>
      </w:r>
    </w:p>
    <w:p w:rsidR="00064CBE" w:rsidRDefault="00064CBE">
      <w:pPr>
        <w:pStyle w:val="BodyText"/>
        <w:spacing w:before="10"/>
        <w:rPr>
          <w:sz w:val="23"/>
        </w:rPr>
      </w:pPr>
    </w:p>
    <w:p w:rsidR="00064CBE" w:rsidRDefault="001F44D1">
      <w:pPr>
        <w:pStyle w:val="ListParagraph"/>
        <w:numPr>
          <w:ilvl w:val="1"/>
          <w:numId w:val="1"/>
        </w:numPr>
        <w:tabs>
          <w:tab w:val="left" w:pos="421"/>
        </w:tabs>
        <w:ind w:right="373" w:firstLine="0"/>
        <w:rPr>
          <w:sz w:val="24"/>
        </w:rPr>
      </w:pPr>
      <w:r>
        <w:rPr>
          <w:sz w:val="24"/>
        </w:rPr>
        <w:t>To prevent noxious weeds from going to seed on said premises and to destroy the same and keep the weeds and grass</w:t>
      </w:r>
      <w:r>
        <w:rPr>
          <w:spacing w:val="-5"/>
          <w:sz w:val="24"/>
        </w:rPr>
        <w:t xml:space="preserve"> </w:t>
      </w:r>
      <w:r>
        <w:rPr>
          <w:sz w:val="24"/>
        </w:rPr>
        <w:t>cut.</w:t>
      </w:r>
    </w:p>
    <w:p w:rsidR="00064CBE" w:rsidRDefault="00064CBE">
      <w:pPr>
        <w:pStyle w:val="BodyText"/>
        <w:spacing w:before="11"/>
        <w:rPr>
          <w:sz w:val="23"/>
        </w:rPr>
      </w:pPr>
    </w:p>
    <w:p w:rsidR="00064CBE" w:rsidRDefault="001F44D1">
      <w:pPr>
        <w:pStyle w:val="ListParagraph"/>
        <w:numPr>
          <w:ilvl w:val="1"/>
          <w:numId w:val="1"/>
        </w:numPr>
        <w:tabs>
          <w:tab w:val="left" w:pos="420"/>
        </w:tabs>
        <w:ind w:right="213" w:firstLine="0"/>
        <w:rPr>
          <w:sz w:val="24"/>
        </w:rPr>
      </w:pPr>
      <w:r>
        <w:rPr>
          <w:sz w:val="24"/>
        </w:rPr>
        <w:t>To keep open ditches, tile drains, tile outlets, grass waterways, and terraces in good repair. In the event of a major tile break, Tenant shall notify the City of said break before any repairs are</w:t>
      </w:r>
      <w:r>
        <w:rPr>
          <w:spacing w:val="-2"/>
          <w:sz w:val="24"/>
        </w:rPr>
        <w:t xml:space="preserve"> </w:t>
      </w:r>
      <w:r>
        <w:rPr>
          <w:sz w:val="24"/>
        </w:rPr>
        <w:t>undertaken.</w:t>
      </w:r>
    </w:p>
    <w:p w:rsidR="00064CBE" w:rsidRDefault="00064CBE">
      <w:pPr>
        <w:pStyle w:val="BodyText"/>
        <w:spacing w:before="11"/>
        <w:rPr>
          <w:sz w:val="23"/>
        </w:rPr>
      </w:pPr>
    </w:p>
    <w:p w:rsidR="00064CBE" w:rsidRDefault="001F44D1">
      <w:pPr>
        <w:pStyle w:val="ListParagraph"/>
        <w:numPr>
          <w:ilvl w:val="1"/>
          <w:numId w:val="1"/>
        </w:numPr>
        <w:tabs>
          <w:tab w:val="left" w:pos="421"/>
        </w:tabs>
        <w:ind w:right="531" w:firstLine="0"/>
        <w:rPr>
          <w:sz w:val="24"/>
        </w:rPr>
      </w:pPr>
      <w:r>
        <w:rPr>
          <w:sz w:val="24"/>
        </w:rPr>
        <w:t>To preserve established watercourses or ditches, and to refrain from an operation that will injure</w:t>
      </w:r>
      <w:r>
        <w:rPr>
          <w:spacing w:val="-3"/>
          <w:sz w:val="24"/>
        </w:rPr>
        <w:t xml:space="preserve"> </w:t>
      </w:r>
      <w:r>
        <w:rPr>
          <w:sz w:val="24"/>
        </w:rPr>
        <w:t>them.</w:t>
      </w:r>
    </w:p>
    <w:p w:rsidR="00064CBE" w:rsidRDefault="00064CBE">
      <w:pPr>
        <w:pStyle w:val="BodyText"/>
        <w:spacing w:before="11"/>
        <w:rPr>
          <w:sz w:val="23"/>
        </w:rPr>
      </w:pPr>
    </w:p>
    <w:p w:rsidR="00064CBE" w:rsidRDefault="001F44D1">
      <w:pPr>
        <w:pStyle w:val="ListParagraph"/>
        <w:numPr>
          <w:ilvl w:val="1"/>
          <w:numId w:val="1"/>
        </w:numPr>
        <w:tabs>
          <w:tab w:val="left" w:pos="421"/>
        </w:tabs>
        <w:ind w:right="313" w:firstLine="0"/>
        <w:rPr>
          <w:sz w:val="24"/>
        </w:rPr>
      </w:pPr>
      <w:r>
        <w:rPr>
          <w:sz w:val="24"/>
        </w:rPr>
        <w:t>To keep the fences (including hedges), and other improvements on said premises in as good repair and condition as they are when he takes possession, or in as good repair and condition as they may be put by the Landlord during the term of the Lease - ordinary wear, loss by fire, or unavoidable destruction</w:t>
      </w:r>
      <w:r>
        <w:rPr>
          <w:spacing w:val="-2"/>
          <w:sz w:val="24"/>
        </w:rPr>
        <w:t xml:space="preserve"> </w:t>
      </w:r>
      <w:r>
        <w:rPr>
          <w:sz w:val="24"/>
        </w:rPr>
        <w:t>excepted.</w:t>
      </w:r>
    </w:p>
    <w:p w:rsidR="00064CBE" w:rsidRDefault="00064CBE">
      <w:pPr>
        <w:pStyle w:val="BodyText"/>
        <w:spacing w:before="11"/>
        <w:rPr>
          <w:sz w:val="23"/>
        </w:rPr>
      </w:pPr>
    </w:p>
    <w:p w:rsidR="00064CBE" w:rsidRDefault="001F44D1">
      <w:pPr>
        <w:pStyle w:val="ListParagraph"/>
        <w:numPr>
          <w:ilvl w:val="1"/>
          <w:numId w:val="1"/>
        </w:numPr>
        <w:tabs>
          <w:tab w:val="left" w:pos="420"/>
        </w:tabs>
        <w:ind w:left="419" w:hanging="299"/>
        <w:rPr>
          <w:sz w:val="24"/>
        </w:rPr>
      </w:pPr>
      <w:r>
        <w:rPr>
          <w:sz w:val="24"/>
        </w:rPr>
        <w:t>To take proper care of all trees, vines, and shrubs, and to prevent injury to the</w:t>
      </w:r>
      <w:r>
        <w:rPr>
          <w:spacing w:val="-16"/>
          <w:sz w:val="24"/>
        </w:rPr>
        <w:t xml:space="preserve"> </w:t>
      </w:r>
      <w:r>
        <w:rPr>
          <w:sz w:val="24"/>
        </w:rPr>
        <w:t>same.</w:t>
      </w:r>
    </w:p>
    <w:p w:rsidR="00064CBE" w:rsidRDefault="00064CBE">
      <w:pPr>
        <w:pStyle w:val="BodyText"/>
        <w:spacing w:before="11"/>
        <w:rPr>
          <w:sz w:val="23"/>
        </w:rPr>
      </w:pPr>
    </w:p>
    <w:p w:rsidR="00064CBE" w:rsidRDefault="001F44D1">
      <w:pPr>
        <w:pStyle w:val="ListParagraph"/>
        <w:numPr>
          <w:ilvl w:val="1"/>
          <w:numId w:val="1"/>
        </w:numPr>
        <w:tabs>
          <w:tab w:val="left" w:pos="420"/>
        </w:tabs>
        <w:ind w:left="419" w:hanging="299"/>
        <w:rPr>
          <w:sz w:val="24"/>
        </w:rPr>
      </w:pPr>
      <w:r>
        <w:rPr>
          <w:sz w:val="24"/>
        </w:rPr>
        <w:t>To prevent all unnecessary waste, or loss, or damage to the property of the</w:t>
      </w:r>
      <w:r>
        <w:rPr>
          <w:spacing w:val="-14"/>
          <w:sz w:val="24"/>
        </w:rPr>
        <w:t xml:space="preserve"> </w:t>
      </w:r>
      <w:r>
        <w:rPr>
          <w:sz w:val="24"/>
        </w:rPr>
        <w:t>Landlord.</w:t>
      </w:r>
    </w:p>
    <w:p w:rsidR="00064CBE" w:rsidRDefault="00064CBE">
      <w:pPr>
        <w:pStyle w:val="BodyText"/>
        <w:spacing w:before="11"/>
        <w:rPr>
          <w:sz w:val="23"/>
        </w:rPr>
      </w:pPr>
    </w:p>
    <w:p w:rsidR="00064CBE" w:rsidRDefault="001F44D1">
      <w:pPr>
        <w:pStyle w:val="ListParagraph"/>
        <w:numPr>
          <w:ilvl w:val="1"/>
          <w:numId w:val="1"/>
        </w:numPr>
        <w:tabs>
          <w:tab w:val="left" w:pos="420"/>
        </w:tabs>
        <w:ind w:right="193" w:firstLine="0"/>
        <w:rPr>
          <w:sz w:val="24"/>
        </w:rPr>
      </w:pPr>
      <w:r>
        <w:rPr>
          <w:sz w:val="24"/>
        </w:rPr>
        <w:t>To comply with rules and regulations of the Illinois Pollution Control Board, Illinois and United States Environmental Protection Agencies, United States Department of Agriculture, and the Natural Resources Conservation Service. The tenant shall not be responsible for actions of the landlord that may be contrary to said rules and</w:t>
      </w:r>
      <w:r>
        <w:rPr>
          <w:spacing w:val="-31"/>
          <w:sz w:val="24"/>
        </w:rPr>
        <w:t xml:space="preserve"> </w:t>
      </w:r>
      <w:r>
        <w:rPr>
          <w:sz w:val="24"/>
        </w:rPr>
        <w:t>regulations.</w:t>
      </w:r>
    </w:p>
    <w:p w:rsidR="00064CBE" w:rsidRDefault="00064CBE">
      <w:pPr>
        <w:pStyle w:val="BodyText"/>
        <w:spacing w:before="11"/>
        <w:rPr>
          <w:sz w:val="23"/>
        </w:rPr>
      </w:pPr>
    </w:p>
    <w:p w:rsidR="00064CBE" w:rsidRPr="00A87376" w:rsidRDefault="001F44D1" w:rsidP="00A87376">
      <w:pPr>
        <w:pStyle w:val="ListParagraph"/>
        <w:numPr>
          <w:ilvl w:val="1"/>
          <w:numId w:val="1"/>
        </w:numPr>
        <w:tabs>
          <w:tab w:val="left" w:pos="540"/>
        </w:tabs>
        <w:spacing w:before="11"/>
        <w:ind w:right="356" w:firstLine="0"/>
        <w:rPr>
          <w:sz w:val="23"/>
        </w:rPr>
      </w:pPr>
      <w:r>
        <w:rPr>
          <w:sz w:val="24"/>
        </w:rPr>
        <w:t xml:space="preserve">To plant crops in accordance with the generally accepted farming and soil conservation practices. </w:t>
      </w:r>
    </w:p>
    <w:p w:rsidR="00A87376" w:rsidRPr="00A87376" w:rsidRDefault="00A87376" w:rsidP="00A87376">
      <w:pPr>
        <w:tabs>
          <w:tab w:val="left" w:pos="540"/>
        </w:tabs>
        <w:spacing w:before="11"/>
        <w:ind w:right="356"/>
        <w:rPr>
          <w:sz w:val="23"/>
        </w:rPr>
      </w:pPr>
    </w:p>
    <w:p w:rsidR="00064CBE" w:rsidRDefault="001F44D1">
      <w:pPr>
        <w:pStyle w:val="ListParagraph"/>
        <w:numPr>
          <w:ilvl w:val="1"/>
          <w:numId w:val="1"/>
        </w:numPr>
        <w:tabs>
          <w:tab w:val="left" w:pos="541"/>
        </w:tabs>
        <w:ind w:right="535" w:firstLine="0"/>
        <w:rPr>
          <w:sz w:val="24"/>
        </w:rPr>
      </w:pPr>
      <w:r>
        <w:rPr>
          <w:sz w:val="24"/>
        </w:rPr>
        <w:t>To provide</w:t>
      </w:r>
      <w:r w:rsidR="00A87376">
        <w:rPr>
          <w:sz w:val="24"/>
        </w:rPr>
        <w:t xml:space="preserve"> appropriate</w:t>
      </w:r>
      <w:r>
        <w:rPr>
          <w:sz w:val="24"/>
        </w:rPr>
        <w:t xml:space="preserve"> yearly fertilizer maintenance on said land at Tenant's expense and to provide proof of said maintenance by submitting copies of the bills for same to the City.</w:t>
      </w:r>
    </w:p>
    <w:p w:rsidR="00064CBE" w:rsidRDefault="00064CBE">
      <w:pPr>
        <w:pStyle w:val="BodyText"/>
        <w:spacing w:before="11"/>
        <w:rPr>
          <w:sz w:val="23"/>
        </w:rPr>
      </w:pPr>
    </w:p>
    <w:p w:rsidR="00064CBE" w:rsidRDefault="001F44D1">
      <w:pPr>
        <w:pStyle w:val="ListParagraph"/>
        <w:numPr>
          <w:ilvl w:val="0"/>
          <w:numId w:val="1"/>
        </w:numPr>
        <w:tabs>
          <w:tab w:val="left" w:pos="460"/>
        </w:tabs>
        <w:ind w:left="459" w:hanging="339"/>
        <w:rPr>
          <w:sz w:val="24"/>
        </w:rPr>
      </w:pPr>
      <w:r>
        <w:rPr>
          <w:sz w:val="24"/>
        </w:rPr>
        <w:t>Activities</w:t>
      </w:r>
      <w:r>
        <w:rPr>
          <w:spacing w:val="-5"/>
          <w:sz w:val="24"/>
        </w:rPr>
        <w:t xml:space="preserve"> </w:t>
      </w:r>
      <w:r>
        <w:rPr>
          <w:sz w:val="24"/>
        </w:rPr>
        <w:t>restricted:</w:t>
      </w:r>
    </w:p>
    <w:p w:rsidR="00064CBE" w:rsidRDefault="00064CBE">
      <w:pPr>
        <w:pStyle w:val="BodyText"/>
        <w:spacing w:before="11"/>
        <w:rPr>
          <w:sz w:val="23"/>
        </w:rPr>
      </w:pPr>
    </w:p>
    <w:p w:rsidR="00064CBE" w:rsidRDefault="001F44D1">
      <w:pPr>
        <w:pStyle w:val="ListParagraph"/>
        <w:numPr>
          <w:ilvl w:val="1"/>
          <w:numId w:val="1"/>
        </w:numPr>
        <w:tabs>
          <w:tab w:val="left" w:pos="420"/>
        </w:tabs>
        <w:ind w:right="806" w:firstLine="0"/>
        <w:rPr>
          <w:sz w:val="24"/>
        </w:rPr>
      </w:pPr>
      <w:r>
        <w:rPr>
          <w:sz w:val="24"/>
        </w:rPr>
        <w:t>The Tenant further agrees, unless he shall first have obtained the written consent of the Landlord:</w:t>
      </w:r>
    </w:p>
    <w:p w:rsidR="00064CBE" w:rsidRDefault="00064CBE">
      <w:pPr>
        <w:rPr>
          <w:sz w:val="24"/>
        </w:rPr>
        <w:sectPr w:rsidR="00064CBE">
          <w:pgSz w:w="12240" w:h="15840"/>
          <w:pgMar w:top="1160" w:right="1340" w:bottom="280" w:left="1320" w:header="720" w:footer="720" w:gutter="0"/>
          <w:cols w:space="720"/>
        </w:sectPr>
      </w:pPr>
    </w:p>
    <w:p w:rsidR="00064CBE" w:rsidRDefault="001F44D1">
      <w:pPr>
        <w:pStyle w:val="ListParagraph"/>
        <w:numPr>
          <w:ilvl w:val="2"/>
          <w:numId w:val="1"/>
        </w:numPr>
        <w:tabs>
          <w:tab w:val="left" w:pos="407"/>
        </w:tabs>
        <w:spacing w:before="67"/>
        <w:ind w:firstLine="0"/>
        <w:rPr>
          <w:sz w:val="24"/>
        </w:rPr>
      </w:pPr>
      <w:r>
        <w:rPr>
          <w:sz w:val="24"/>
        </w:rPr>
        <w:t>Not to assign this Lease to any person or persons or sublet any part of the</w:t>
      </w:r>
      <w:r>
        <w:rPr>
          <w:spacing w:val="-10"/>
          <w:sz w:val="24"/>
        </w:rPr>
        <w:t xml:space="preserve"> </w:t>
      </w:r>
      <w:r>
        <w:rPr>
          <w:sz w:val="24"/>
        </w:rPr>
        <w:t>premises.</w:t>
      </w:r>
    </w:p>
    <w:p w:rsidR="00064CBE" w:rsidRDefault="00064CBE">
      <w:pPr>
        <w:pStyle w:val="BodyText"/>
        <w:spacing w:before="11"/>
        <w:rPr>
          <w:sz w:val="23"/>
        </w:rPr>
      </w:pPr>
    </w:p>
    <w:p w:rsidR="00064CBE" w:rsidRDefault="001F44D1">
      <w:pPr>
        <w:pStyle w:val="ListParagraph"/>
        <w:numPr>
          <w:ilvl w:val="2"/>
          <w:numId w:val="1"/>
        </w:numPr>
        <w:tabs>
          <w:tab w:val="left" w:pos="421"/>
        </w:tabs>
        <w:ind w:right="404" w:firstLine="0"/>
        <w:rPr>
          <w:sz w:val="24"/>
        </w:rPr>
      </w:pPr>
      <w:r>
        <w:rPr>
          <w:sz w:val="24"/>
        </w:rPr>
        <w:t>Not to erect or permit to be erected any structure or building or to incur any expense to the Landlord for such</w:t>
      </w:r>
      <w:r>
        <w:rPr>
          <w:spacing w:val="-15"/>
          <w:sz w:val="24"/>
        </w:rPr>
        <w:t xml:space="preserve"> </w:t>
      </w:r>
      <w:r>
        <w:rPr>
          <w:sz w:val="24"/>
        </w:rPr>
        <w:t>purpose.</w:t>
      </w:r>
    </w:p>
    <w:p w:rsidR="00064CBE" w:rsidRDefault="00064CBE">
      <w:pPr>
        <w:pStyle w:val="BodyText"/>
        <w:spacing w:before="11"/>
        <w:rPr>
          <w:sz w:val="23"/>
        </w:rPr>
      </w:pPr>
    </w:p>
    <w:p w:rsidR="00064CBE" w:rsidRDefault="001F44D1">
      <w:pPr>
        <w:pStyle w:val="ListParagraph"/>
        <w:numPr>
          <w:ilvl w:val="2"/>
          <w:numId w:val="1"/>
        </w:numPr>
        <w:tabs>
          <w:tab w:val="left" w:pos="407"/>
        </w:tabs>
        <w:ind w:right="126" w:firstLine="0"/>
        <w:rPr>
          <w:sz w:val="24"/>
        </w:rPr>
      </w:pPr>
      <w:r>
        <w:rPr>
          <w:sz w:val="24"/>
        </w:rPr>
        <w:t>Not to permit, encourage, or invite other persons to use any part or all of this property for any purpose or activity not directly related to its use for agricultural</w:t>
      </w:r>
      <w:r>
        <w:rPr>
          <w:spacing w:val="-4"/>
          <w:sz w:val="24"/>
        </w:rPr>
        <w:t xml:space="preserve"> </w:t>
      </w:r>
      <w:r>
        <w:rPr>
          <w:sz w:val="24"/>
        </w:rPr>
        <w:t>production.</w:t>
      </w:r>
    </w:p>
    <w:p w:rsidR="00064CBE" w:rsidRDefault="00064CBE">
      <w:pPr>
        <w:pStyle w:val="BodyText"/>
        <w:spacing w:before="10"/>
        <w:rPr>
          <w:sz w:val="23"/>
        </w:rPr>
      </w:pPr>
    </w:p>
    <w:p w:rsidR="00064CBE" w:rsidRDefault="001F44D1">
      <w:pPr>
        <w:pStyle w:val="ListParagraph"/>
        <w:numPr>
          <w:ilvl w:val="2"/>
          <w:numId w:val="1"/>
        </w:numPr>
        <w:tabs>
          <w:tab w:val="left" w:pos="408"/>
        </w:tabs>
        <w:ind w:left="407"/>
        <w:rPr>
          <w:sz w:val="24"/>
        </w:rPr>
      </w:pPr>
      <w:r>
        <w:rPr>
          <w:sz w:val="24"/>
        </w:rPr>
        <w:t>Not to cut live trees for sale purposes or personal</w:t>
      </w:r>
      <w:r>
        <w:rPr>
          <w:spacing w:val="-9"/>
          <w:sz w:val="24"/>
        </w:rPr>
        <w:t xml:space="preserve"> </w:t>
      </w:r>
      <w:r>
        <w:rPr>
          <w:sz w:val="24"/>
        </w:rPr>
        <w:t>uses.</w:t>
      </w:r>
    </w:p>
    <w:p w:rsidR="00064CBE" w:rsidRDefault="00064CBE">
      <w:pPr>
        <w:pStyle w:val="BodyText"/>
        <w:spacing w:before="11"/>
        <w:rPr>
          <w:sz w:val="23"/>
        </w:rPr>
      </w:pPr>
    </w:p>
    <w:p w:rsidR="00064CBE" w:rsidRDefault="001F44D1">
      <w:pPr>
        <w:pStyle w:val="ListParagraph"/>
        <w:numPr>
          <w:ilvl w:val="2"/>
          <w:numId w:val="1"/>
        </w:numPr>
        <w:tabs>
          <w:tab w:val="left" w:pos="381"/>
        </w:tabs>
        <w:ind w:left="380" w:hanging="260"/>
        <w:rPr>
          <w:sz w:val="24"/>
        </w:rPr>
      </w:pPr>
      <w:r>
        <w:rPr>
          <w:sz w:val="24"/>
        </w:rPr>
        <w:t xml:space="preserve">Not to permit the </w:t>
      </w:r>
      <w:r w:rsidRPr="00A87376">
        <w:rPr>
          <w:sz w:val="24"/>
        </w:rPr>
        <w:t>erection</w:t>
      </w:r>
      <w:r>
        <w:rPr>
          <w:sz w:val="24"/>
        </w:rPr>
        <w:t xml:space="preserve"> of any commercial advertising</w:t>
      </w:r>
      <w:r>
        <w:rPr>
          <w:spacing w:val="-6"/>
          <w:sz w:val="24"/>
        </w:rPr>
        <w:t xml:space="preserve"> </w:t>
      </w:r>
      <w:r>
        <w:rPr>
          <w:sz w:val="24"/>
        </w:rPr>
        <w:t>signs.</w:t>
      </w:r>
    </w:p>
    <w:p w:rsidR="00064CBE" w:rsidRDefault="00064CBE">
      <w:pPr>
        <w:pStyle w:val="BodyText"/>
        <w:spacing w:before="11"/>
        <w:rPr>
          <w:sz w:val="23"/>
        </w:rPr>
      </w:pPr>
    </w:p>
    <w:p w:rsidR="00064CBE" w:rsidRDefault="001F44D1">
      <w:pPr>
        <w:pStyle w:val="ListParagraph"/>
        <w:numPr>
          <w:ilvl w:val="2"/>
          <w:numId w:val="1"/>
        </w:numPr>
        <w:tabs>
          <w:tab w:val="left" w:pos="421"/>
        </w:tabs>
        <w:ind w:left="420" w:hanging="300"/>
        <w:rPr>
          <w:sz w:val="24"/>
        </w:rPr>
      </w:pPr>
      <w:r>
        <w:rPr>
          <w:sz w:val="24"/>
        </w:rPr>
        <w:t>Not to permit or allow livestock on the</w:t>
      </w:r>
      <w:r>
        <w:rPr>
          <w:spacing w:val="-6"/>
          <w:sz w:val="24"/>
        </w:rPr>
        <w:t xml:space="preserve"> </w:t>
      </w:r>
      <w:r>
        <w:rPr>
          <w:sz w:val="24"/>
        </w:rPr>
        <w:t>property.</w:t>
      </w:r>
    </w:p>
    <w:p w:rsidR="00064CBE" w:rsidRDefault="00064CBE">
      <w:pPr>
        <w:pStyle w:val="BodyText"/>
        <w:spacing w:before="2"/>
      </w:pPr>
    </w:p>
    <w:p w:rsidR="00064CBE" w:rsidRDefault="001F44D1">
      <w:pPr>
        <w:pStyle w:val="Heading1"/>
        <w:ind w:left="1682"/>
        <w:jc w:val="left"/>
        <w:rPr>
          <w:u w:val="none"/>
        </w:rPr>
      </w:pPr>
      <w:r>
        <w:rPr>
          <w:u w:val="thick"/>
        </w:rPr>
        <w:t>DEFAULT, YIELDING POSSESSION, RIGHT OF ENTRY</w:t>
      </w:r>
    </w:p>
    <w:p w:rsidR="00064CBE" w:rsidRDefault="00064CBE">
      <w:pPr>
        <w:pStyle w:val="BodyText"/>
        <w:spacing w:before="11"/>
        <w:rPr>
          <w:b/>
          <w:sz w:val="15"/>
        </w:rPr>
      </w:pPr>
    </w:p>
    <w:p w:rsidR="00064CBE" w:rsidRDefault="001F44D1">
      <w:pPr>
        <w:pStyle w:val="ListParagraph"/>
        <w:numPr>
          <w:ilvl w:val="3"/>
          <w:numId w:val="1"/>
        </w:numPr>
        <w:tabs>
          <w:tab w:val="left" w:pos="413"/>
        </w:tabs>
        <w:spacing w:before="90"/>
        <w:ind w:right="208" w:firstLine="0"/>
        <w:rPr>
          <w:sz w:val="24"/>
        </w:rPr>
      </w:pPr>
      <w:r>
        <w:rPr>
          <w:b/>
          <w:sz w:val="24"/>
        </w:rPr>
        <w:t xml:space="preserve">Termination </w:t>
      </w:r>
      <w:proofErr w:type="gramStart"/>
      <w:r>
        <w:rPr>
          <w:b/>
          <w:sz w:val="24"/>
        </w:rPr>
        <w:t>Upon</w:t>
      </w:r>
      <w:proofErr w:type="gramEnd"/>
      <w:r>
        <w:rPr>
          <w:b/>
          <w:sz w:val="24"/>
        </w:rPr>
        <w:t xml:space="preserve"> Default</w:t>
      </w:r>
      <w:r>
        <w:rPr>
          <w:sz w:val="24"/>
        </w:rPr>
        <w:t>. If either party fails to carry out substantially their terms of this Lease in due and proper time, the Lease may be terminated by the other party by serving a written notice citing the instance(s) for default by specifying a termination date of 30 days</w:t>
      </w:r>
      <w:r>
        <w:rPr>
          <w:spacing w:val="-17"/>
          <w:sz w:val="24"/>
        </w:rPr>
        <w:t xml:space="preserve"> </w:t>
      </w:r>
      <w:r>
        <w:rPr>
          <w:sz w:val="24"/>
        </w:rPr>
        <w:t>from the date of such</w:t>
      </w:r>
      <w:r>
        <w:rPr>
          <w:spacing w:val="-4"/>
          <w:sz w:val="24"/>
        </w:rPr>
        <w:t xml:space="preserve"> </w:t>
      </w:r>
      <w:r>
        <w:rPr>
          <w:sz w:val="24"/>
        </w:rPr>
        <w:t>notice.</w:t>
      </w:r>
    </w:p>
    <w:p w:rsidR="00064CBE" w:rsidRDefault="00064CBE">
      <w:pPr>
        <w:pStyle w:val="BodyText"/>
      </w:pPr>
    </w:p>
    <w:p w:rsidR="00064CBE" w:rsidRDefault="001F44D1">
      <w:pPr>
        <w:pStyle w:val="ListParagraph"/>
        <w:numPr>
          <w:ilvl w:val="3"/>
          <w:numId w:val="1"/>
        </w:numPr>
        <w:tabs>
          <w:tab w:val="left" w:pos="400"/>
        </w:tabs>
        <w:ind w:right="133" w:firstLine="0"/>
        <w:rPr>
          <w:sz w:val="24"/>
        </w:rPr>
      </w:pPr>
      <w:r>
        <w:rPr>
          <w:b/>
          <w:sz w:val="24"/>
        </w:rPr>
        <w:t>Yielding Possession</w:t>
      </w:r>
      <w:r>
        <w:rPr>
          <w:sz w:val="24"/>
        </w:rPr>
        <w:t>. The Tenant agrees that at the expiration or termination of this Lease, he will yield possession of the premises to the Landlord without further demand or notice. If the Tenant fails to yield possession, he shall pay to the Landlord a penalty of One Hundred and No/100 ($100.00) Dollars per day or if a penalty is not specified, the statutory double rent shall apply for each day he remains in possession thereafter in addition to any actual damages caused by the Tenant to the Landlord's land or improvements, and said payments shall not entitle said Tenant to any interest of any kind or character in or on the</w:t>
      </w:r>
      <w:r>
        <w:rPr>
          <w:spacing w:val="-15"/>
          <w:sz w:val="24"/>
        </w:rPr>
        <w:t xml:space="preserve"> </w:t>
      </w:r>
      <w:r>
        <w:rPr>
          <w:sz w:val="24"/>
        </w:rPr>
        <w:t>premises.</w:t>
      </w:r>
    </w:p>
    <w:p w:rsidR="00064CBE" w:rsidRDefault="00064CBE">
      <w:pPr>
        <w:pStyle w:val="BodyText"/>
      </w:pPr>
    </w:p>
    <w:p w:rsidR="00064CBE" w:rsidRDefault="001F44D1">
      <w:pPr>
        <w:pStyle w:val="ListParagraph"/>
        <w:numPr>
          <w:ilvl w:val="3"/>
          <w:numId w:val="1"/>
        </w:numPr>
        <w:tabs>
          <w:tab w:val="left" w:pos="400"/>
        </w:tabs>
        <w:ind w:right="106" w:firstLine="0"/>
        <w:rPr>
          <w:sz w:val="24"/>
        </w:rPr>
      </w:pPr>
      <w:r>
        <w:rPr>
          <w:b/>
          <w:sz w:val="24"/>
        </w:rPr>
        <w:t>Landlord's Lien for Rent and Performance</w:t>
      </w:r>
      <w:r>
        <w:rPr>
          <w:sz w:val="24"/>
        </w:rPr>
        <w:t>. The Landlord's lien provided by law on crops grown or growing shall be the security for the rent herein specified and for the faithful performance of the terms of the Lease. If the Tenant shall fail to pay the rent due or shall fail to keep any of the agreements of this Lease, all costs and attorney fees of the Landlord in enforcing collection or performance shall be added to and become a part of the obligations payable by the Tenant</w:t>
      </w:r>
      <w:r>
        <w:rPr>
          <w:spacing w:val="-11"/>
          <w:sz w:val="24"/>
        </w:rPr>
        <w:t xml:space="preserve"> </w:t>
      </w:r>
      <w:r>
        <w:rPr>
          <w:sz w:val="24"/>
        </w:rPr>
        <w:t>hereunder.</w:t>
      </w:r>
    </w:p>
    <w:p w:rsidR="00064CBE" w:rsidRDefault="00064CBE">
      <w:pPr>
        <w:pStyle w:val="BodyText"/>
      </w:pPr>
    </w:p>
    <w:p w:rsidR="00064CBE" w:rsidRDefault="001F44D1">
      <w:pPr>
        <w:pStyle w:val="ListParagraph"/>
        <w:numPr>
          <w:ilvl w:val="3"/>
          <w:numId w:val="1"/>
        </w:numPr>
        <w:tabs>
          <w:tab w:val="left" w:pos="413"/>
        </w:tabs>
        <w:ind w:right="147" w:firstLine="0"/>
        <w:rPr>
          <w:sz w:val="24"/>
        </w:rPr>
      </w:pPr>
      <w:r>
        <w:rPr>
          <w:b/>
          <w:sz w:val="24"/>
        </w:rPr>
        <w:t xml:space="preserve">Landlord's Right </w:t>
      </w:r>
      <w:proofErr w:type="gramStart"/>
      <w:r>
        <w:rPr>
          <w:b/>
          <w:sz w:val="24"/>
        </w:rPr>
        <w:t>Of</w:t>
      </w:r>
      <w:proofErr w:type="gramEnd"/>
      <w:r>
        <w:rPr>
          <w:b/>
          <w:sz w:val="24"/>
        </w:rPr>
        <w:t xml:space="preserve"> Entry During Term of Lease</w:t>
      </w:r>
      <w:r>
        <w:rPr>
          <w:sz w:val="24"/>
        </w:rPr>
        <w:t>. The Landlord reserves the right of himself, his agents, employees, or assigns to enter upon said premises at any reasonable time</w:t>
      </w:r>
      <w:r>
        <w:rPr>
          <w:spacing w:val="-12"/>
          <w:sz w:val="24"/>
        </w:rPr>
        <w:t xml:space="preserve"> </w:t>
      </w:r>
      <w:r>
        <w:rPr>
          <w:sz w:val="24"/>
        </w:rPr>
        <w:t>for the purpose of viewing the same, of working or making repairs or improvements thereon, of developing mineral resources as provided in Clause E below, or after constructive notice has been given that the Lease may not be extended, or plowing after severance or crops, of seeding, or of applying fertilizer and lime and doing other field work, Landlord also reserves the right of entry for the specific purpose of carrying out its lime program on up to 45 acres per year on said land at its own</w:t>
      </w:r>
      <w:r>
        <w:rPr>
          <w:spacing w:val="-5"/>
          <w:sz w:val="24"/>
        </w:rPr>
        <w:t xml:space="preserve"> </w:t>
      </w:r>
      <w:r>
        <w:rPr>
          <w:sz w:val="24"/>
        </w:rPr>
        <w:t>expense.</w:t>
      </w:r>
    </w:p>
    <w:p w:rsidR="00064CBE" w:rsidRDefault="00064CBE">
      <w:pPr>
        <w:rPr>
          <w:sz w:val="24"/>
        </w:rPr>
        <w:sectPr w:rsidR="00064CBE">
          <w:pgSz w:w="12240" w:h="15840"/>
          <w:pgMar w:top="880" w:right="1400" w:bottom="280" w:left="1320" w:header="720" w:footer="720" w:gutter="0"/>
          <w:cols w:space="720"/>
        </w:sectPr>
      </w:pPr>
    </w:p>
    <w:p w:rsidR="00064CBE" w:rsidRDefault="001F44D1">
      <w:pPr>
        <w:pStyle w:val="ListParagraph"/>
        <w:numPr>
          <w:ilvl w:val="3"/>
          <w:numId w:val="1"/>
        </w:numPr>
        <w:tabs>
          <w:tab w:val="left" w:pos="387"/>
        </w:tabs>
        <w:spacing w:before="67"/>
        <w:ind w:right="246" w:firstLine="0"/>
        <w:rPr>
          <w:sz w:val="24"/>
        </w:rPr>
      </w:pPr>
      <w:r>
        <w:rPr>
          <w:b/>
          <w:sz w:val="24"/>
        </w:rPr>
        <w:t>Mineral Rights</w:t>
      </w:r>
      <w:r>
        <w:rPr>
          <w:sz w:val="24"/>
        </w:rPr>
        <w:t xml:space="preserve">. Nothing in this Lease shall confer upon the Tenant any right to minerals underlying said land, but the same are hereby reserved by the Landlord, together with the full right to enter upon the premises and to bore, search, and excavate for same, to work and remove same, and to deposit excavated rubbish, and with full liberty to pass over said premises with vehicles and lay down and work any railroad track or tracks, tanks, pipelines, </w:t>
      </w:r>
      <w:proofErr w:type="spellStart"/>
      <w:r>
        <w:rPr>
          <w:sz w:val="24"/>
        </w:rPr>
        <w:t>powerlines</w:t>
      </w:r>
      <w:proofErr w:type="spellEnd"/>
      <w:r>
        <w:rPr>
          <w:sz w:val="24"/>
        </w:rPr>
        <w:t>, and structures as may be necessary or convenient for the above purpose. The Landlord agrees to reimburse the Tenant for any actual damage he may suffer for crops destroyed by these activities and to release the Tenant from obligation to continue farming this property when development of mineral resources interferes materially with the Tenant’s farming</w:t>
      </w:r>
      <w:r>
        <w:rPr>
          <w:spacing w:val="-15"/>
          <w:sz w:val="24"/>
        </w:rPr>
        <w:t xml:space="preserve"> </w:t>
      </w:r>
      <w:r>
        <w:rPr>
          <w:sz w:val="24"/>
        </w:rPr>
        <w:t>operation.</w:t>
      </w:r>
    </w:p>
    <w:p w:rsidR="00064CBE" w:rsidRDefault="00064CBE">
      <w:pPr>
        <w:pStyle w:val="BodyText"/>
        <w:spacing w:before="11"/>
        <w:rPr>
          <w:sz w:val="23"/>
        </w:rPr>
      </w:pPr>
    </w:p>
    <w:p w:rsidR="00064CBE" w:rsidRDefault="001F44D1">
      <w:pPr>
        <w:pStyle w:val="ListParagraph"/>
        <w:numPr>
          <w:ilvl w:val="3"/>
          <w:numId w:val="1"/>
        </w:numPr>
        <w:tabs>
          <w:tab w:val="left" w:pos="374"/>
        </w:tabs>
        <w:ind w:right="611" w:firstLine="0"/>
        <w:rPr>
          <w:sz w:val="24"/>
        </w:rPr>
      </w:pPr>
      <w:r>
        <w:rPr>
          <w:b/>
          <w:sz w:val="24"/>
        </w:rPr>
        <w:t xml:space="preserve">Extent </w:t>
      </w:r>
      <w:proofErr w:type="gramStart"/>
      <w:r>
        <w:rPr>
          <w:b/>
          <w:sz w:val="24"/>
        </w:rPr>
        <w:t>Of</w:t>
      </w:r>
      <w:proofErr w:type="gramEnd"/>
      <w:r>
        <w:rPr>
          <w:b/>
          <w:sz w:val="24"/>
        </w:rPr>
        <w:t xml:space="preserve"> Agreement</w:t>
      </w:r>
      <w:r>
        <w:rPr>
          <w:sz w:val="24"/>
        </w:rPr>
        <w:t>. The terms of this Lease shall be binding on the heirs, executors, administrators, and assigns of both Landlord and Tenant in like manner and upon the original parties.</w:t>
      </w:r>
    </w:p>
    <w:p w:rsidR="00064CBE" w:rsidRDefault="00064CBE">
      <w:pPr>
        <w:pStyle w:val="BodyText"/>
        <w:spacing w:before="11"/>
        <w:rPr>
          <w:sz w:val="23"/>
        </w:rPr>
      </w:pPr>
    </w:p>
    <w:p w:rsidR="00064CBE" w:rsidRDefault="001F44D1">
      <w:pPr>
        <w:pStyle w:val="BodyText"/>
        <w:spacing w:line="480" w:lineRule="auto"/>
        <w:ind w:left="119" w:right="4543"/>
      </w:pPr>
      <w:r>
        <w:t>Executed in duplicate on the day and year aforesaid. City of Kewanee</w:t>
      </w:r>
    </w:p>
    <w:p w:rsidR="00064CBE" w:rsidRDefault="001F44D1">
      <w:pPr>
        <w:pStyle w:val="BodyText"/>
        <w:tabs>
          <w:tab w:val="left" w:pos="4799"/>
          <w:tab w:val="left" w:pos="5339"/>
          <w:tab w:val="left" w:pos="9587"/>
        </w:tabs>
        <w:spacing w:before="10"/>
        <w:ind w:left="119"/>
      </w:pPr>
      <w:r>
        <w:t xml:space="preserve">By: </w:t>
      </w:r>
      <w:r>
        <w:rPr>
          <w:spacing w:val="-13"/>
        </w:rPr>
        <w:t xml:space="preserve"> </w:t>
      </w:r>
      <w:r>
        <w:rPr>
          <w:u w:val="single"/>
        </w:rPr>
        <w:t xml:space="preserve"> </w:t>
      </w:r>
      <w:r>
        <w:rPr>
          <w:u w:val="single"/>
        </w:rPr>
        <w:tab/>
      </w:r>
      <w:r>
        <w:tab/>
      </w:r>
      <w:r>
        <w:rPr>
          <w:u w:val="single"/>
        </w:rPr>
        <w:t xml:space="preserve"> </w:t>
      </w:r>
      <w:r>
        <w:rPr>
          <w:u w:val="single"/>
        </w:rPr>
        <w:tab/>
      </w:r>
    </w:p>
    <w:p w:rsidR="00064CBE" w:rsidRDefault="00064CBE">
      <w:pPr>
        <w:pStyle w:val="BodyText"/>
        <w:spacing w:before="1"/>
        <w:rPr>
          <w:sz w:val="17"/>
        </w:rPr>
      </w:pPr>
    </w:p>
    <w:p w:rsidR="00064CBE" w:rsidRDefault="001F44D1">
      <w:pPr>
        <w:pStyle w:val="BodyText"/>
        <w:spacing w:before="90"/>
        <w:ind w:left="120"/>
      </w:pPr>
      <w:r>
        <w:t>Attest:</w:t>
      </w:r>
    </w:p>
    <w:p w:rsidR="00064CBE" w:rsidRDefault="00064CBE">
      <w:pPr>
        <w:pStyle w:val="BodyText"/>
        <w:spacing w:before="11"/>
        <w:rPr>
          <w:sz w:val="23"/>
        </w:rPr>
      </w:pPr>
    </w:p>
    <w:p w:rsidR="00064CBE" w:rsidRDefault="001F44D1">
      <w:pPr>
        <w:pStyle w:val="BodyText"/>
        <w:tabs>
          <w:tab w:val="left" w:pos="4799"/>
        </w:tabs>
        <w:ind w:left="120"/>
      </w:pPr>
      <w:r>
        <w:t xml:space="preserve">By: </w:t>
      </w:r>
      <w:r>
        <w:rPr>
          <w:spacing w:val="-13"/>
        </w:rPr>
        <w:t xml:space="preserve"> </w:t>
      </w:r>
      <w:r>
        <w:rPr>
          <w:u w:val="single"/>
        </w:rPr>
        <w:t xml:space="preserve"> </w:t>
      </w:r>
      <w:r>
        <w:rPr>
          <w:u w:val="single"/>
        </w:rPr>
        <w:tab/>
      </w:r>
    </w:p>
    <w:p w:rsidR="00064CBE" w:rsidRDefault="001F44D1">
      <w:pPr>
        <w:pStyle w:val="BodyText"/>
        <w:tabs>
          <w:tab w:val="left" w:pos="7023"/>
        </w:tabs>
        <w:spacing w:before="9"/>
        <w:ind w:left="975"/>
      </w:pPr>
      <w:r>
        <w:t>“Landlord”</w:t>
      </w:r>
      <w:r>
        <w:tab/>
        <w:t>“Tenant”</w:t>
      </w:r>
    </w:p>
    <w:sectPr w:rsidR="00064CBE" w:rsidSect="00064CBE">
      <w:pgSz w:w="12240" w:h="15840"/>
      <w:pgMar w:top="880" w:right="12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2613F"/>
    <w:multiLevelType w:val="hybridMultilevel"/>
    <w:tmpl w:val="0F8A6098"/>
    <w:lvl w:ilvl="0" w:tplc="21CCF1B4">
      <w:start w:val="1"/>
      <w:numFmt w:val="decimal"/>
      <w:lvlText w:val="%1."/>
      <w:lvlJc w:val="left"/>
      <w:pPr>
        <w:ind w:left="1260" w:hanging="420"/>
        <w:jc w:val="right"/>
      </w:pPr>
      <w:rPr>
        <w:rFonts w:ascii="Times New Roman" w:eastAsia="Times New Roman" w:hAnsi="Times New Roman" w:cs="Times New Roman" w:hint="default"/>
        <w:spacing w:val="-2"/>
        <w:w w:val="99"/>
        <w:sz w:val="24"/>
        <w:szCs w:val="24"/>
      </w:rPr>
    </w:lvl>
    <w:lvl w:ilvl="1" w:tplc="13CCB74E">
      <w:numFmt w:val="bullet"/>
      <w:lvlText w:val="•"/>
      <w:lvlJc w:val="left"/>
      <w:pPr>
        <w:ind w:left="2146" w:hanging="420"/>
      </w:pPr>
      <w:rPr>
        <w:rFonts w:hint="default"/>
      </w:rPr>
    </w:lvl>
    <w:lvl w:ilvl="2" w:tplc="B2A618FE">
      <w:numFmt w:val="bullet"/>
      <w:lvlText w:val="•"/>
      <w:lvlJc w:val="left"/>
      <w:pPr>
        <w:ind w:left="3032" w:hanging="420"/>
      </w:pPr>
      <w:rPr>
        <w:rFonts w:hint="default"/>
      </w:rPr>
    </w:lvl>
    <w:lvl w:ilvl="3" w:tplc="4CE8E5CE">
      <w:numFmt w:val="bullet"/>
      <w:lvlText w:val="•"/>
      <w:lvlJc w:val="left"/>
      <w:pPr>
        <w:ind w:left="3918" w:hanging="420"/>
      </w:pPr>
      <w:rPr>
        <w:rFonts w:hint="default"/>
      </w:rPr>
    </w:lvl>
    <w:lvl w:ilvl="4" w:tplc="925C76DC">
      <w:numFmt w:val="bullet"/>
      <w:lvlText w:val="•"/>
      <w:lvlJc w:val="left"/>
      <w:pPr>
        <w:ind w:left="4804" w:hanging="420"/>
      </w:pPr>
      <w:rPr>
        <w:rFonts w:hint="default"/>
      </w:rPr>
    </w:lvl>
    <w:lvl w:ilvl="5" w:tplc="5FD85E5C">
      <w:numFmt w:val="bullet"/>
      <w:lvlText w:val="•"/>
      <w:lvlJc w:val="left"/>
      <w:pPr>
        <w:ind w:left="5690" w:hanging="420"/>
      </w:pPr>
      <w:rPr>
        <w:rFonts w:hint="default"/>
      </w:rPr>
    </w:lvl>
    <w:lvl w:ilvl="6" w:tplc="6DC22DDC">
      <w:numFmt w:val="bullet"/>
      <w:lvlText w:val="•"/>
      <w:lvlJc w:val="left"/>
      <w:pPr>
        <w:ind w:left="6576" w:hanging="420"/>
      </w:pPr>
      <w:rPr>
        <w:rFonts w:hint="default"/>
      </w:rPr>
    </w:lvl>
    <w:lvl w:ilvl="7" w:tplc="97D65220">
      <w:numFmt w:val="bullet"/>
      <w:lvlText w:val="•"/>
      <w:lvlJc w:val="left"/>
      <w:pPr>
        <w:ind w:left="7462" w:hanging="420"/>
      </w:pPr>
      <w:rPr>
        <w:rFonts w:hint="default"/>
      </w:rPr>
    </w:lvl>
    <w:lvl w:ilvl="8" w:tplc="0B94726C">
      <w:numFmt w:val="bullet"/>
      <w:lvlText w:val="•"/>
      <w:lvlJc w:val="left"/>
      <w:pPr>
        <w:ind w:left="8348" w:hanging="420"/>
      </w:pPr>
      <w:rPr>
        <w:rFonts w:hint="default"/>
      </w:rPr>
    </w:lvl>
  </w:abstractNum>
  <w:abstractNum w:abstractNumId="1" w15:restartNumberingAfterBreak="0">
    <w:nsid w:val="3FDB6CD9"/>
    <w:multiLevelType w:val="hybridMultilevel"/>
    <w:tmpl w:val="0D80691A"/>
    <w:lvl w:ilvl="0" w:tplc="A78071A6">
      <w:start w:val="1"/>
      <w:numFmt w:val="upperLetter"/>
      <w:lvlText w:val="%1."/>
      <w:lvlJc w:val="left"/>
      <w:pPr>
        <w:ind w:left="412" w:hanging="293"/>
        <w:jc w:val="left"/>
      </w:pPr>
      <w:rPr>
        <w:rFonts w:ascii="Times New Roman" w:eastAsia="Times New Roman" w:hAnsi="Times New Roman" w:cs="Times New Roman" w:hint="default"/>
        <w:w w:val="99"/>
        <w:sz w:val="24"/>
        <w:szCs w:val="24"/>
      </w:rPr>
    </w:lvl>
    <w:lvl w:ilvl="1" w:tplc="65D628F6">
      <w:start w:val="1"/>
      <w:numFmt w:val="decimal"/>
      <w:lvlText w:val="%2."/>
      <w:lvlJc w:val="left"/>
      <w:pPr>
        <w:ind w:left="120" w:hanging="301"/>
        <w:jc w:val="left"/>
      </w:pPr>
      <w:rPr>
        <w:rFonts w:ascii="Times New Roman" w:eastAsia="Times New Roman" w:hAnsi="Times New Roman" w:cs="Times New Roman" w:hint="default"/>
        <w:spacing w:val="-2"/>
        <w:w w:val="100"/>
        <w:sz w:val="24"/>
        <w:szCs w:val="24"/>
      </w:rPr>
    </w:lvl>
    <w:lvl w:ilvl="2" w:tplc="D652A80A">
      <w:start w:val="1"/>
      <w:numFmt w:val="lowerLetter"/>
      <w:lvlText w:val="%3."/>
      <w:lvlJc w:val="left"/>
      <w:pPr>
        <w:ind w:left="120" w:hanging="287"/>
        <w:jc w:val="left"/>
      </w:pPr>
      <w:rPr>
        <w:rFonts w:ascii="Times New Roman" w:eastAsia="Times New Roman" w:hAnsi="Times New Roman" w:cs="Times New Roman" w:hint="default"/>
        <w:spacing w:val="-2"/>
        <w:w w:val="99"/>
        <w:sz w:val="24"/>
        <w:szCs w:val="24"/>
      </w:rPr>
    </w:lvl>
    <w:lvl w:ilvl="3" w:tplc="2B3A9D50">
      <w:start w:val="1"/>
      <w:numFmt w:val="upperLetter"/>
      <w:lvlText w:val="%4."/>
      <w:lvlJc w:val="left"/>
      <w:pPr>
        <w:ind w:left="120" w:hanging="293"/>
        <w:jc w:val="left"/>
      </w:pPr>
      <w:rPr>
        <w:rFonts w:ascii="Times New Roman" w:eastAsia="Times New Roman" w:hAnsi="Times New Roman" w:cs="Times New Roman" w:hint="default"/>
        <w:spacing w:val="-1"/>
        <w:w w:val="99"/>
        <w:sz w:val="24"/>
        <w:szCs w:val="24"/>
      </w:rPr>
    </w:lvl>
    <w:lvl w:ilvl="4" w:tplc="8A402F44">
      <w:numFmt w:val="bullet"/>
      <w:lvlText w:val="•"/>
      <w:lvlJc w:val="left"/>
      <w:pPr>
        <w:ind w:left="3453" w:hanging="293"/>
      </w:pPr>
      <w:rPr>
        <w:rFonts w:hint="default"/>
      </w:rPr>
    </w:lvl>
    <w:lvl w:ilvl="5" w:tplc="94CCC6BC">
      <w:numFmt w:val="bullet"/>
      <w:lvlText w:val="•"/>
      <w:lvlJc w:val="left"/>
      <w:pPr>
        <w:ind w:left="4464" w:hanging="293"/>
      </w:pPr>
      <w:rPr>
        <w:rFonts w:hint="default"/>
      </w:rPr>
    </w:lvl>
    <w:lvl w:ilvl="6" w:tplc="AEF2F75C">
      <w:numFmt w:val="bullet"/>
      <w:lvlText w:val="•"/>
      <w:lvlJc w:val="left"/>
      <w:pPr>
        <w:ind w:left="5475" w:hanging="293"/>
      </w:pPr>
      <w:rPr>
        <w:rFonts w:hint="default"/>
      </w:rPr>
    </w:lvl>
    <w:lvl w:ilvl="7" w:tplc="08341EC8">
      <w:numFmt w:val="bullet"/>
      <w:lvlText w:val="•"/>
      <w:lvlJc w:val="left"/>
      <w:pPr>
        <w:ind w:left="6486" w:hanging="293"/>
      </w:pPr>
      <w:rPr>
        <w:rFonts w:hint="default"/>
      </w:rPr>
    </w:lvl>
    <w:lvl w:ilvl="8" w:tplc="41629FF2">
      <w:numFmt w:val="bullet"/>
      <w:lvlText w:val="•"/>
      <w:lvlJc w:val="left"/>
      <w:pPr>
        <w:ind w:left="7497" w:hanging="293"/>
      </w:pPr>
      <w:rPr>
        <w:rFonts w:hint="default"/>
      </w:rPr>
    </w:lvl>
  </w:abstractNum>
  <w:abstractNum w:abstractNumId="2" w15:restartNumberingAfterBreak="0">
    <w:nsid w:val="42BF4AC2"/>
    <w:multiLevelType w:val="hybridMultilevel"/>
    <w:tmpl w:val="7932F5CE"/>
    <w:lvl w:ilvl="0" w:tplc="9ACE7DAC">
      <w:start w:val="1"/>
      <w:numFmt w:val="upperLetter"/>
      <w:lvlText w:val="%1."/>
      <w:lvlJc w:val="left"/>
      <w:pPr>
        <w:ind w:left="413" w:hanging="294"/>
        <w:jc w:val="left"/>
      </w:pPr>
      <w:rPr>
        <w:rFonts w:ascii="Times New Roman" w:eastAsia="Times New Roman" w:hAnsi="Times New Roman" w:cs="Times New Roman" w:hint="default"/>
        <w:w w:val="99"/>
        <w:sz w:val="24"/>
        <w:szCs w:val="24"/>
      </w:rPr>
    </w:lvl>
    <w:lvl w:ilvl="1" w:tplc="B74A1C38">
      <w:numFmt w:val="bullet"/>
      <w:lvlText w:val="•"/>
      <w:lvlJc w:val="left"/>
      <w:pPr>
        <w:ind w:left="1336" w:hanging="294"/>
      </w:pPr>
      <w:rPr>
        <w:rFonts w:hint="default"/>
      </w:rPr>
    </w:lvl>
    <w:lvl w:ilvl="2" w:tplc="0A42C808">
      <w:numFmt w:val="bullet"/>
      <w:lvlText w:val="•"/>
      <w:lvlJc w:val="left"/>
      <w:pPr>
        <w:ind w:left="2252" w:hanging="294"/>
      </w:pPr>
      <w:rPr>
        <w:rFonts w:hint="default"/>
      </w:rPr>
    </w:lvl>
    <w:lvl w:ilvl="3" w:tplc="63D416B4">
      <w:numFmt w:val="bullet"/>
      <w:lvlText w:val="•"/>
      <w:lvlJc w:val="left"/>
      <w:pPr>
        <w:ind w:left="3168" w:hanging="294"/>
      </w:pPr>
      <w:rPr>
        <w:rFonts w:hint="default"/>
      </w:rPr>
    </w:lvl>
    <w:lvl w:ilvl="4" w:tplc="5E789EA8">
      <w:numFmt w:val="bullet"/>
      <w:lvlText w:val="•"/>
      <w:lvlJc w:val="left"/>
      <w:pPr>
        <w:ind w:left="4084" w:hanging="294"/>
      </w:pPr>
      <w:rPr>
        <w:rFonts w:hint="default"/>
      </w:rPr>
    </w:lvl>
    <w:lvl w:ilvl="5" w:tplc="F9387460">
      <w:numFmt w:val="bullet"/>
      <w:lvlText w:val="•"/>
      <w:lvlJc w:val="left"/>
      <w:pPr>
        <w:ind w:left="5000" w:hanging="294"/>
      </w:pPr>
      <w:rPr>
        <w:rFonts w:hint="default"/>
      </w:rPr>
    </w:lvl>
    <w:lvl w:ilvl="6" w:tplc="E0BC2FBC">
      <w:numFmt w:val="bullet"/>
      <w:lvlText w:val="•"/>
      <w:lvlJc w:val="left"/>
      <w:pPr>
        <w:ind w:left="5916" w:hanging="294"/>
      </w:pPr>
      <w:rPr>
        <w:rFonts w:hint="default"/>
      </w:rPr>
    </w:lvl>
    <w:lvl w:ilvl="7" w:tplc="9D7E832E">
      <w:numFmt w:val="bullet"/>
      <w:lvlText w:val="•"/>
      <w:lvlJc w:val="left"/>
      <w:pPr>
        <w:ind w:left="6832" w:hanging="294"/>
      </w:pPr>
      <w:rPr>
        <w:rFonts w:hint="default"/>
      </w:rPr>
    </w:lvl>
    <w:lvl w:ilvl="8" w:tplc="DF566A2E">
      <w:numFmt w:val="bullet"/>
      <w:lvlText w:val="•"/>
      <w:lvlJc w:val="left"/>
      <w:pPr>
        <w:ind w:left="7748" w:hanging="294"/>
      </w:pPr>
      <w:rPr>
        <w:rFonts w:hint="default"/>
      </w:rPr>
    </w:lvl>
  </w:abstractNum>
  <w:abstractNum w:abstractNumId="3" w15:restartNumberingAfterBreak="0">
    <w:nsid w:val="7DDB192F"/>
    <w:multiLevelType w:val="hybridMultilevel"/>
    <w:tmpl w:val="95822248"/>
    <w:lvl w:ilvl="0" w:tplc="AF2CD382">
      <w:start w:val="1"/>
      <w:numFmt w:val="decimal"/>
      <w:lvlText w:val="%1."/>
      <w:lvlJc w:val="left"/>
      <w:pPr>
        <w:ind w:left="820" w:hanging="420"/>
        <w:jc w:val="left"/>
      </w:pPr>
      <w:rPr>
        <w:rFonts w:ascii="Times New Roman" w:eastAsia="Times New Roman" w:hAnsi="Times New Roman" w:cs="Times New Roman" w:hint="default"/>
        <w:spacing w:val="-1"/>
        <w:w w:val="99"/>
        <w:sz w:val="24"/>
        <w:szCs w:val="24"/>
      </w:rPr>
    </w:lvl>
    <w:lvl w:ilvl="1" w:tplc="A0E0550E">
      <w:numFmt w:val="bullet"/>
      <w:lvlText w:val="•"/>
      <w:lvlJc w:val="left"/>
      <w:pPr>
        <w:ind w:left="1202" w:hanging="420"/>
      </w:pPr>
      <w:rPr>
        <w:rFonts w:hint="default"/>
      </w:rPr>
    </w:lvl>
    <w:lvl w:ilvl="2" w:tplc="8124CD0E">
      <w:numFmt w:val="bullet"/>
      <w:lvlText w:val="•"/>
      <w:lvlJc w:val="left"/>
      <w:pPr>
        <w:ind w:left="1584" w:hanging="420"/>
      </w:pPr>
      <w:rPr>
        <w:rFonts w:hint="default"/>
      </w:rPr>
    </w:lvl>
    <w:lvl w:ilvl="3" w:tplc="237C9318">
      <w:numFmt w:val="bullet"/>
      <w:lvlText w:val="•"/>
      <w:lvlJc w:val="left"/>
      <w:pPr>
        <w:ind w:left="1966" w:hanging="420"/>
      </w:pPr>
      <w:rPr>
        <w:rFonts w:hint="default"/>
      </w:rPr>
    </w:lvl>
    <w:lvl w:ilvl="4" w:tplc="95BCEE82">
      <w:numFmt w:val="bullet"/>
      <w:lvlText w:val="•"/>
      <w:lvlJc w:val="left"/>
      <w:pPr>
        <w:ind w:left="2348" w:hanging="420"/>
      </w:pPr>
      <w:rPr>
        <w:rFonts w:hint="default"/>
      </w:rPr>
    </w:lvl>
    <w:lvl w:ilvl="5" w:tplc="B9C2E126">
      <w:numFmt w:val="bullet"/>
      <w:lvlText w:val="•"/>
      <w:lvlJc w:val="left"/>
      <w:pPr>
        <w:ind w:left="2730" w:hanging="420"/>
      </w:pPr>
      <w:rPr>
        <w:rFonts w:hint="default"/>
      </w:rPr>
    </w:lvl>
    <w:lvl w:ilvl="6" w:tplc="1B48D9F6">
      <w:numFmt w:val="bullet"/>
      <w:lvlText w:val="•"/>
      <w:lvlJc w:val="left"/>
      <w:pPr>
        <w:ind w:left="3112" w:hanging="420"/>
      </w:pPr>
      <w:rPr>
        <w:rFonts w:hint="default"/>
      </w:rPr>
    </w:lvl>
    <w:lvl w:ilvl="7" w:tplc="6C2899D0">
      <w:numFmt w:val="bullet"/>
      <w:lvlText w:val="•"/>
      <w:lvlJc w:val="left"/>
      <w:pPr>
        <w:ind w:left="3494" w:hanging="420"/>
      </w:pPr>
      <w:rPr>
        <w:rFonts w:hint="default"/>
      </w:rPr>
    </w:lvl>
    <w:lvl w:ilvl="8" w:tplc="64C06FB2">
      <w:numFmt w:val="bullet"/>
      <w:lvlText w:val="•"/>
      <w:lvlJc w:val="left"/>
      <w:pPr>
        <w:ind w:left="3876" w:hanging="42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CBE"/>
    <w:rsid w:val="00064CBE"/>
    <w:rsid w:val="00194976"/>
    <w:rsid w:val="001F44D1"/>
    <w:rsid w:val="002E54A0"/>
    <w:rsid w:val="00472741"/>
    <w:rsid w:val="004E2FC9"/>
    <w:rsid w:val="005B6DE0"/>
    <w:rsid w:val="006E538E"/>
    <w:rsid w:val="007D4ED7"/>
    <w:rsid w:val="007E0C00"/>
    <w:rsid w:val="0095443C"/>
    <w:rsid w:val="00967E40"/>
    <w:rsid w:val="00991D77"/>
    <w:rsid w:val="00A87376"/>
    <w:rsid w:val="00AA67A5"/>
    <w:rsid w:val="00BD5CA1"/>
    <w:rsid w:val="00C630BC"/>
    <w:rsid w:val="00CA42A6"/>
    <w:rsid w:val="00DF7938"/>
    <w:rsid w:val="00ED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B70641C"/>
  <w15:docId w15:val="{A7DB8B03-9045-4F21-B46B-6A2DFE6A1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4CBE"/>
    <w:rPr>
      <w:rFonts w:ascii="Times New Roman" w:eastAsia="Times New Roman" w:hAnsi="Times New Roman" w:cs="Times New Roman"/>
    </w:rPr>
  </w:style>
  <w:style w:type="paragraph" w:styleId="Heading1">
    <w:name w:val="heading 1"/>
    <w:basedOn w:val="Normal"/>
    <w:uiPriority w:val="1"/>
    <w:qFormat/>
    <w:rsid w:val="00064CBE"/>
    <w:pPr>
      <w:ind w:left="3538"/>
      <w:jc w:val="center"/>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64CBE"/>
    <w:rPr>
      <w:sz w:val="24"/>
      <w:szCs w:val="24"/>
    </w:rPr>
  </w:style>
  <w:style w:type="paragraph" w:styleId="ListParagraph">
    <w:name w:val="List Paragraph"/>
    <w:basedOn w:val="Normal"/>
    <w:uiPriority w:val="1"/>
    <w:qFormat/>
    <w:rsid w:val="00064CBE"/>
    <w:pPr>
      <w:ind w:left="120"/>
    </w:pPr>
  </w:style>
  <w:style w:type="paragraph" w:customStyle="1" w:styleId="TableParagraph">
    <w:name w:val="Table Paragraph"/>
    <w:basedOn w:val="Normal"/>
    <w:uiPriority w:val="1"/>
    <w:qFormat/>
    <w:rsid w:val="00064CBE"/>
    <w:pPr>
      <w:spacing w:line="273" w:lineRule="exact"/>
      <w:ind w:left="103"/>
    </w:pPr>
  </w:style>
  <w:style w:type="paragraph" w:styleId="BalloonText">
    <w:name w:val="Balloon Text"/>
    <w:basedOn w:val="Normal"/>
    <w:link w:val="BalloonTextChar"/>
    <w:uiPriority w:val="99"/>
    <w:semiHidden/>
    <w:unhideWhenUsed/>
    <w:rsid w:val="001F44D1"/>
    <w:rPr>
      <w:rFonts w:ascii="Tahoma" w:hAnsi="Tahoma" w:cs="Tahoma"/>
      <w:sz w:val="16"/>
      <w:szCs w:val="16"/>
    </w:rPr>
  </w:style>
  <w:style w:type="character" w:customStyle="1" w:styleId="BalloonTextChar">
    <w:name w:val="Balloon Text Char"/>
    <w:basedOn w:val="DefaultParagraphFont"/>
    <w:link w:val="BalloonText"/>
    <w:uiPriority w:val="99"/>
    <w:semiHidden/>
    <w:rsid w:val="001F44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717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Microsoft Word - CashRentFarmLeaseRFP201310</vt:lpstr>
    </vt:vector>
  </TitlesOfParts>
  <Company>Hewlett-Packard Company</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CashRentFarmLeaseRFP201310</dc:title>
  <dc:creator>Kip</dc:creator>
  <cp:lastModifiedBy>Rabecka Jones</cp:lastModifiedBy>
  <cp:revision>2</cp:revision>
  <cp:lastPrinted>2020-10-21T20:28:00Z</cp:lastPrinted>
  <dcterms:created xsi:type="dcterms:W3CDTF">2020-10-21T20:32:00Z</dcterms:created>
  <dcterms:modified xsi:type="dcterms:W3CDTF">2020-10-21T20:32:00Z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2013-09-16T00:00:00Z</vt:filetime>
  </property>
  <property fmtid="{D5CDD505-2E9C-101B-9397-08002B2CF9AE}" pid="3" name="Creator">
    <vt:lpwstr>PScript5.dll Version 5.2</vt:lpwstr>
  </property>
  <property fmtid="{D5CDD505-2E9C-101B-9397-08002B2CF9AE}" pid="4" name="LastSaved">
    <vt:filetime>2016-11-28T00:00:00Z</vt:filetime>
  </property>
</Properties>
</file>